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5121" w14:textId="2FB6A7A7" w:rsidR="00383A58" w:rsidRDefault="00383A58">
      <w:pPr>
        <w:pStyle w:val="BodyText"/>
        <w:rPr>
          <w:i w:val="0"/>
          <w:sz w:val="20"/>
        </w:rPr>
      </w:pPr>
    </w:p>
    <w:p w14:paraId="616D8711" w14:textId="77777777" w:rsidR="007A5F56" w:rsidRDefault="00950AD1" w:rsidP="007A5F56">
      <w:pPr>
        <w:pStyle w:val="BodyText"/>
        <w:spacing w:before="4"/>
        <w:rPr>
          <w:rFonts w:ascii="Roboto" w:hAnsi="Roboto"/>
          <w:color w:val="222222"/>
        </w:rPr>
      </w:pPr>
      <w:r>
        <w:rPr>
          <w:i w:val="0"/>
          <w:noProof/>
          <w:sz w:val="20"/>
        </w:rPr>
        <w:drawing>
          <wp:inline distT="0" distB="0" distL="0" distR="0" wp14:anchorId="172632A2" wp14:editId="14F234F1">
            <wp:extent cx="6309360" cy="1095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09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21053838"/>
      <w:bookmarkEnd w:id="0"/>
    </w:p>
    <w:p w14:paraId="30FEBAF5" w14:textId="77777777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bookmarkStart w:id="1" w:name="_Hlk208405858"/>
      <w:r w:rsidRPr="005D12B7">
        <w:rPr>
          <w:b/>
          <w:bCs/>
          <w:sz w:val="24"/>
          <w:szCs w:val="24"/>
        </w:rPr>
        <w:t>FOR IMMEDIATE RELEASE</w:t>
      </w:r>
    </w:p>
    <w:p w14:paraId="37571DC0" w14:textId="77777777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5D12B7">
        <w:rPr>
          <w:b/>
          <w:bCs/>
          <w:sz w:val="24"/>
          <w:szCs w:val="24"/>
        </w:rPr>
        <w:t>NAACP Illinois State Conference to Host 88th Annual Convention in Kankakee County</w:t>
      </w:r>
    </w:p>
    <w:p w14:paraId="241D12F0" w14:textId="77777777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</w:pPr>
      <w:r w:rsidRPr="005D12B7">
        <w:rPr>
          <w:b/>
          <w:bCs/>
        </w:rPr>
        <w:t>KANKAKEE, IL —</w:t>
      </w:r>
      <w:r w:rsidRPr="005D12B7">
        <w:t xml:space="preserve"> The NAACP Illinois State Conference will host its </w:t>
      </w:r>
      <w:r w:rsidRPr="005D12B7">
        <w:rPr>
          <w:b/>
          <w:bCs/>
        </w:rPr>
        <w:t>88th Annual Convention</w:t>
      </w:r>
      <w:r w:rsidRPr="005D12B7">
        <w:t xml:space="preserve"> from </w:t>
      </w:r>
      <w:r w:rsidRPr="005D12B7">
        <w:rPr>
          <w:b/>
          <w:bCs/>
        </w:rPr>
        <w:t>Friday, September 26, 2025, through Sunday, September 28, 2025</w:t>
      </w:r>
      <w:r w:rsidRPr="005D12B7">
        <w:t xml:space="preserve">, at the </w:t>
      </w:r>
      <w:r w:rsidRPr="005D12B7">
        <w:rPr>
          <w:b/>
          <w:bCs/>
        </w:rPr>
        <w:t>Quality Inn &amp; Suites in Bradley, Illinois</w:t>
      </w:r>
      <w:r w:rsidRPr="005D12B7">
        <w:t xml:space="preserve">. This year’s theme, </w:t>
      </w:r>
      <w:r w:rsidRPr="005D12B7">
        <w:rPr>
          <w:i/>
          <w:iCs/>
        </w:rPr>
        <w:t>“The Fierce Urgency of Now,”</w:t>
      </w:r>
      <w:r w:rsidRPr="005D12B7">
        <w:t xml:space="preserve"> is inspired by the timeless message of Rev. Dr. Martin Luther King, Jr. and will guide a weekend of workshops, discussions, and events focused on advancing civil rights and social justice across Illinois.</w:t>
      </w:r>
    </w:p>
    <w:p w14:paraId="75DC5C07" w14:textId="77777777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</w:pPr>
      <w:r w:rsidRPr="005D12B7">
        <w:t xml:space="preserve">The three-day convention will convene delegates, leaders, and community members from across the state for engaging </w:t>
      </w:r>
      <w:r w:rsidRPr="005D12B7">
        <w:rPr>
          <w:b/>
          <w:bCs/>
        </w:rPr>
        <w:t>sessions, workshops, and keynote addresses</w:t>
      </w:r>
      <w:r w:rsidRPr="005D12B7">
        <w:t>. The agenda is designed to reflect the NAACP’s mission to ensure political, educational, social, and economic equality for all people.</w:t>
      </w:r>
    </w:p>
    <w:p w14:paraId="21C373F4" w14:textId="77777777" w:rsidR="005D12B7" w:rsidRPr="005D12B7" w:rsidRDefault="005D12B7" w:rsidP="005D12B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 w:rsidRPr="005D12B7">
        <w:rPr>
          <w:b/>
          <w:bCs/>
        </w:rPr>
        <w:t>Friday, September 26</w:t>
      </w:r>
      <w:r w:rsidRPr="005D12B7">
        <w:t xml:space="preserve"> will begin with a </w:t>
      </w:r>
      <w:r w:rsidRPr="005D12B7">
        <w:rPr>
          <w:b/>
          <w:bCs/>
        </w:rPr>
        <w:t>Labor Breakfast</w:t>
      </w:r>
      <w:r w:rsidRPr="005D12B7">
        <w:t xml:space="preserve"> featuring </w:t>
      </w:r>
      <w:r w:rsidRPr="005D12B7">
        <w:rPr>
          <w:b/>
          <w:bCs/>
        </w:rPr>
        <w:t>Tim Drea, President of the Illinois AFL–CIO</w:t>
      </w:r>
      <w:r w:rsidRPr="005D12B7">
        <w:t xml:space="preserve">, followed by the </w:t>
      </w:r>
      <w:r w:rsidRPr="005D12B7">
        <w:rPr>
          <w:b/>
          <w:bCs/>
        </w:rPr>
        <w:t>Opening Plenary Session</w:t>
      </w:r>
      <w:r w:rsidRPr="005D12B7">
        <w:t xml:space="preserve">. Afternoon workshops will explore issues including </w:t>
      </w:r>
      <w:r w:rsidRPr="005D12B7">
        <w:rPr>
          <w:b/>
          <w:bCs/>
        </w:rPr>
        <w:t>Veterans Benefits, juvenile justice reform, and environmental climate justice</w:t>
      </w:r>
      <w:r w:rsidRPr="005D12B7">
        <w:t xml:space="preserve">, with a focus on </w:t>
      </w:r>
      <w:proofErr w:type="spellStart"/>
      <w:r w:rsidRPr="005D12B7">
        <w:rPr>
          <w:b/>
          <w:bCs/>
        </w:rPr>
        <w:t>Gotion</w:t>
      </w:r>
      <w:proofErr w:type="spellEnd"/>
      <w:r w:rsidRPr="005D12B7">
        <w:rPr>
          <w:b/>
          <w:bCs/>
        </w:rPr>
        <w:t xml:space="preserve"> Inc.’s sustainability efforts in Manteno, IL</w:t>
      </w:r>
      <w:r w:rsidRPr="005D12B7">
        <w:t>.</w:t>
      </w:r>
    </w:p>
    <w:p w14:paraId="62441169" w14:textId="77777777" w:rsidR="005D12B7" w:rsidRPr="005D12B7" w:rsidRDefault="005D12B7" w:rsidP="005D12B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 w:rsidRPr="005D12B7">
        <w:rPr>
          <w:b/>
          <w:bCs/>
        </w:rPr>
        <w:t>Friday’s Advocacy Luncheon</w:t>
      </w:r>
      <w:r w:rsidRPr="005D12B7">
        <w:t xml:space="preserve"> will feature remarks from </w:t>
      </w:r>
      <w:r w:rsidRPr="005D12B7">
        <w:rPr>
          <w:b/>
          <w:bCs/>
        </w:rPr>
        <w:t>Senator Patrick Joyce</w:t>
      </w:r>
      <w:r w:rsidRPr="005D12B7">
        <w:t xml:space="preserve">, and additional workshops will include presenters such as </w:t>
      </w:r>
      <w:r w:rsidRPr="005D12B7">
        <w:rPr>
          <w:b/>
          <w:bCs/>
        </w:rPr>
        <w:t>Dr. Stonewall McCuiston Jr.</w:t>
      </w:r>
      <w:r w:rsidRPr="005D12B7">
        <w:t xml:space="preserve"> on health disparities; </w:t>
      </w:r>
      <w:r w:rsidRPr="005D12B7">
        <w:rPr>
          <w:b/>
          <w:bCs/>
        </w:rPr>
        <w:t>State’s Attorney Jim Rowe</w:t>
      </w:r>
      <w:r w:rsidRPr="005D12B7">
        <w:t xml:space="preserve"> and </w:t>
      </w:r>
      <w:r w:rsidRPr="005D12B7">
        <w:rPr>
          <w:b/>
          <w:bCs/>
        </w:rPr>
        <w:t>Judge Marlow A. Jones</w:t>
      </w:r>
      <w:r w:rsidRPr="005D12B7">
        <w:t xml:space="preserve"> on trauma and the juvenile justice system; and </w:t>
      </w:r>
      <w:r w:rsidRPr="005D12B7">
        <w:rPr>
          <w:b/>
          <w:bCs/>
        </w:rPr>
        <w:t>American Rivers</w:t>
      </w:r>
      <w:r w:rsidRPr="005D12B7">
        <w:t xml:space="preserve"> experts on climate-related flood risks impacting communities of color.</w:t>
      </w:r>
    </w:p>
    <w:p w14:paraId="685CC4B4" w14:textId="77777777" w:rsidR="005D12B7" w:rsidRPr="005D12B7" w:rsidRDefault="005D12B7" w:rsidP="005D12B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 w:rsidRPr="005D12B7">
        <w:rPr>
          <w:b/>
          <w:bCs/>
        </w:rPr>
        <w:t>Saturday, September 27</w:t>
      </w:r>
      <w:r w:rsidRPr="005D12B7">
        <w:t xml:space="preserve"> begins with the </w:t>
      </w:r>
      <w:r w:rsidRPr="005D12B7">
        <w:rPr>
          <w:b/>
          <w:bCs/>
        </w:rPr>
        <w:t>Women in the NAACP (WIN) Breakfast</w:t>
      </w:r>
      <w:r w:rsidRPr="005D12B7">
        <w:t xml:space="preserve">, honoring </w:t>
      </w:r>
      <w:r w:rsidRPr="005D12B7">
        <w:rPr>
          <w:i/>
          <w:iCs/>
        </w:rPr>
        <w:t>“Phenomenal Women with Hats &amp; Boots on the Ground.”</w:t>
      </w:r>
      <w:r w:rsidRPr="005D12B7">
        <w:t xml:space="preserve"> The day’s workshops will span education reform, criminal justice, and community safety, featuring leaders like </w:t>
      </w:r>
      <w:r w:rsidRPr="005D12B7">
        <w:rPr>
          <w:b/>
          <w:bCs/>
        </w:rPr>
        <w:t>Sheriff Michael Downey</w:t>
      </w:r>
      <w:r w:rsidRPr="005D12B7">
        <w:t xml:space="preserve"> and </w:t>
      </w:r>
      <w:r w:rsidRPr="005D12B7">
        <w:rPr>
          <w:b/>
          <w:bCs/>
        </w:rPr>
        <w:t>Police Chief Schenita Stewart</w:t>
      </w:r>
      <w:r w:rsidRPr="005D12B7">
        <w:t xml:space="preserve">. The evening’s </w:t>
      </w:r>
      <w:r w:rsidRPr="005D12B7">
        <w:rPr>
          <w:b/>
          <w:bCs/>
        </w:rPr>
        <w:t>Freedom Fund Banquet</w:t>
      </w:r>
      <w:r w:rsidRPr="005D12B7">
        <w:t xml:space="preserve"> will be highlighted by a keynote address from </w:t>
      </w:r>
      <w:r w:rsidRPr="005D12B7">
        <w:rPr>
          <w:b/>
          <w:bCs/>
        </w:rPr>
        <w:t>Rev. Dr. Michael C.R. Nabors</w:t>
      </w:r>
      <w:r w:rsidRPr="005D12B7">
        <w:t>, President of the NAACP Evanston Branch.</w:t>
      </w:r>
    </w:p>
    <w:p w14:paraId="49F32C3E" w14:textId="77777777" w:rsidR="005D12B7" w:rsidRPr="005D12B7" w:rsidRDefault="005D12B7" w:rsidP="005D12B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 w:rsidRPr="005D12B7">
        <w:rPr>
          <w:b/>
          <w:bCs/>
        </w:rPr>
        <w:t>Sunday, September 28</w:t>
      </w:r>
      <w:r w:rsidRPr="005D12B7">
        <w:t xml:space="preserve"> will close the convention with a </w:t>
      </w:r>
      <w:r w:rsidRPr="005D12B7">
        <w:rPr>
          <w:b/>
          <w:bCs/>
        </w:rPr>
        <w:t>Delegates Breakfast, Worship Service, and Closing Plenary</w:t>
      </w:r>
      <w:r w:rsidRPr="005D12B7">
        <w:t>, offering space for reflection and a collective call to action.</w:t>
      </w:r>
    </w:p>
    <w:p w14:paraId="29E11F30" w14:textId="65EFF27C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</w:pPr>
      <w:r w:rsidRPr="005D12B7">
        <w:rPr>
          <w:b/>
          <w:bCs/>
        </w:rPr>
        <w:t>Theodis Pace</w:t>
      </w:r>
      <w:r w:rsidRPr="005D12B7">
        <w:t xml:space="preserve">, President of both the </w:t>
      </w:r>
      <w:r w:rsidRPr="005D12B7">
        <w:rPr>
          <w:b/>
          <w:bCs/>
        </w:rPr>
        <w:t>Illinois State Conference</w:t>
      </w:r>
      <w:r w:rsidRPr="005D12B7">
        <w:t xml:space="preserve"> and the </w:t>
      </w:r>
      <w:r w:rsidRPr="005D12B7">
        <w:rPr>
          <w:b/>
          <w:bCs/>
        </w:rPr>
        <w:t>Kankakee County Branch</w:t>
      </w:r>
      <w:r w:rsidRPr="005D12B7">
        <w:t>, underscored the urgency of this year’s theme:</w:t>
      </w:r>
    </w:p>
    <w:p w14:paraId="3C763BEB" w14:textId="18FEBEA5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</w:pPr>
      <w:r w:rsidRPr="005D12B7">
        <w:t xml:space="preserve">“Our theme, </w:t>
      </w:r>
      <w:r w:rsidRPr="005D12B7">
        <w:rPr>
          <w:i/>
          <w:iCs/>
        </w:rPr>
        <w:t>‘The Fierce Urgency of Now,’</w:t>
      </w:r>
      <w:r w:rsidRPr="005D12B7">
        <w:t xml:space="preserve"> is more relevant than ever. This convention is a call to action. We must work together to confront the pressing issues facing our communities</w:t>
      </w:r>
      <w:r w:rsidR="00E3707A">
        <w:t xml:space="preserve"> </w:t>
      </w:r>
      <w:r w:rsidRPr="005D12B7">
        <w:t>from health and education to criminal justice and environmental equity. We invite everyone to join us in this vital work.”</w:t>
      </w:r>
    </w:p>
    <w:p w14:paraId="67181668" w14:textId="77777777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</w:pPr>
      <w:r w:rsidRPr="005D12B7">
        <w:t>Delegates, NAACP members, and the public are encouraged to attend and participate in this powerful weekend of advocacy, networking, and community-building.</w:t>
      </w:r>
    </w:p>
    <w:p w14:paraId="22207950" w14:textId="77777777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</w:pPr>
      <w:r w:rsidRPr="005D12B7">
        <w:t xml:space="preserve">For registration details and additional information, please visit the </w:t>
      </w:r>
      <w:r w:rsidRPr="005D12B7">
        <w:rPr>
          <w:b/>
          <w:bCs/>
        </w:rPr>
        <w:t>NAACP Illinois State Conference website</w:t>
      </w:r>
      <w:r w:rsidRPr="005D12B7">
        <w:t xml:space="preserve"> or contact the Kankakee County Branch directly.</w:t>
      </w:r>
    </w:p>
    <w:p w14:paraId="52DAAA42" w14:textId="70E69863" w:rsidR="005D12B7" w:rsidRPr="005D12B7" w:rsidRDefault="005D12B7" w:rsidP="005D12B7">
      <w:pPr>
        <w:widowControl/>
        <w:autoSpaceDE/>
        <w:autoSpaceDN/>
        <w:spacing w:before="100" w:beforeAutospacing="1" w:after="100" w:afterAutospacing="1"/>
      </w:pPr>
      <w:r w:rsidRPr="005D12B7">
        <w:rPr>
          <w:b/>
          <w:bCs/>
        </w:rPr>
        <w:t>Contact:</w:t>
      </w:r>
      <w:r w:rsidRPr="005D12B7">
        <w:br/>
        <w:t>Theodis Pace</w:t>
      </w:r>
      <w:r w:rsidRPr="005D12B7">
        <w:br/>
        <w:t>NAACP Kankakee County Branch</w:t>
      </w:r>
      <w:r w:rsidRPr="005D12B7">
        <w:br/>
        <w:t>Email: naacp3035@aol.com</w:t>
      </w:r>
      <w:r w:rsidRPr="005D12B7">
        <w:br/>
        <w:t>Phone: 815-953-9390</w:t>
      </w:r>
    </w:p>
    <w:bookmarkEnd w:id="1"/>
    <w:p w14:paraId="05D943CA" w14:textId="61375B3B" w:rsidR="002D49BF" w:rsidRPr="00027803" w:rsidRDefault="00000000" w:rsidP="00C42C31">
      <w:pPr>
        <w:widowControl/>
        <w:pBdr>
          <w:bottom w:val="single" w:sz="6" w:space="0" w:color="F1F1F5"/>
        </w:pBdr>
        <w:shd w:val="clear" w:color="auto" w:fill="FFFFFF"/>
        <w:autoSpaceDE/>
        <w:autoSpaceDN/>
        <w:spacing w:beforeAutospacing="1" w:afterAutospacing="1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pict w14:anchorId="36627B13">
          <v:rect id="_x0000_i1030" style="width:0;height:1.5pt" o:hralign="center" o:hrstd="t" o:hr="t" fillcolor="#a0a0a0" stroked="f"/>
        </w:pict>
      </w:r>
    </w:p>
    <w:p w14:paraId="6B7D6E85" w14:textId="0A1BAA61" w:rsidR="00383A58" w:rsidRPr="00645B7E" w:rsidRDefault="004214F8" w:rsidP="002263F9">
      <w:pPr>
        <w:pStyle w:val="BodyText"/>
        <w:spacing w:before="6"/>
        <w:jc w:val="center"/>
        <w:rPr>
          <w:b/>
          <w:bCs/>
        </w:rPr>
      </w:pPr>
      <w:r w:rsidRPr="00027803">
        <w:rPr>
          <w:b/>
          <w:bCs/>
          <w:color w:val="524BA8"/>
          <w:w w:val="105"/>
        </w:rPr>
        <w:t>657 E. Court St., Suite 205</w:t>
      </w:r>
      <w:r w:rsidRPr="00645B7E">
        <w:rPr>
          <w:b/>
          <w:bCs/>
          <w:color w:val="524BA8"/>
          <w:w w:val="105"/>
        </w:rPr>
        <w:t xml:space="preserve"> </w:t>
      </w:r>
      <w:r w:rsidRPr="00645B7E">
        <w:rPr>
          <w:b/>
          <w:bCs/>
          <w:i w:val="0"/>
          <w:color w:val="524BA8"/>
          <w:w w:val="105"/>
        </w:rPr>
        <w:t xml:space="preserve">• </w:t>
      </w:r>
      <w:r w:rsidRPr="00645B7E">
        <w:rPr>
          <w:b/>
          <w:bCs/>
          <w:color w:val="524BA8"/>
          <w:w w:val="105"/>
        </w:rPr>
        <w:t>P.O</w:t>
      </w:r>
      <w:r w:rsidRPr="00645B7E">
        <w:rPr>
          <w:b/>
          <w:bCs/>
          <w:color w:val="706BB8"/>
          <w:w w:val="105"/>
        </w:rPr>
        <w:t xml:space="preserve">. </w:t>
      </w:r>
      <w:r w:rsidRPr="00645B7E">
        <w:rPr>
          <w:b/>
          <w:bCs/>
          <w:color w:val="524BA8"/>
          <w:w w:val="105"/>
        </w:rPr>
        <w:t xml:space="preserve">Box 1986 </w:t>
      </w:r>
      <w:r w:rsidRPr="00645B7E">
        <w:rPr>
          <w:b/>
          <w:bCs/>
          <w:i w:val="0"/>
          <w:color w:val="524BA8"/>
          <w:w w:val="105"/>
        </w:rPr>
        <w:t xml:space="preserve">• </w:t>
      </w:r>
      <w:r w:rsidRPr="00645B7E">
        <w:rPr>
          <w:b/>
          <w:bCs/>
          <w:color w:val="524BA8"/>
          <w:w w:val="105"/>
        </w:rPr>
        <w:t>Kankakee, Illinois 60901</w:t>
      </w:r>
    </w:p>
    <w:p w14:paraId="4605CBA4" w14:textId="00A34F48" w:rsidR="00383A58" w:rsidRDefault="004214F8" w:rsidP="002263F9">
      <w:pPr>
        <w:pStyle w:val="BodyText"/>
        <w:spacing w:before="16"/>
        <w:ind w:left="1467" w:right="1838"/>
        <w:jc w:val="center"/>
      </w:pPr>
      <w:r w:rsidRPr="00645B7E">
        <w:rPr>
          <w:b/>
          <w:bCs/>
          <w:color w:val="524BA8"/>
          <w:w w:val="105"/>
        </w:rPr>
        <w:t xml:space="preserve">815/932-0858 </w:t>
      </w:r>
      <w:r w:rsidRPr="00645B7E">
        <w:rPr>
          <w:b/>
          <w:bCs/>
          <w:i w:val="0"/>
          <w:color w:val="524BA8"/>
          <w:w w:val="105"/>
        </w:rPr>
        <w:t xml:space="preserve">• </w:t>
      </w:r>
      <w:r w:rsidRPr="00645B7E">
        <w:rPr>
          <w:b/>
          <w:bCs/>
          <w:color w:val="524BA8"/>
          <w:w w:val="105"/>
        </w:rPr>
        <w:t xml:space="preserve">Fax 815/932-2876 </w:t>
      </w:r>
      <w:r w:rsidRPr="00645B7E">
        <w:rPr>
          <w:b/>
          <w:bCs/>
          <w:i w:val="0"/>
          <w:color w:val="524BA8"/>
          <w:w w:val="105"/>
        </w:rPr>
        <w:t xml:space="preserve">• </w:t>
      </w:r>
      <w:r w:rsidRPr="00645B7E">
        <w:rPr>
          <w:b/>
          <w:bCs/>
          <w:color w:val="524BA8"/>
          <w:w w:val="105"/>
        </w:rPr>
        <w:t xml:space="preserve">E-mail: </w:t>
      </w:r>
      <w:hyperlink r:id="rId6">
        <w:r w:rsidRPr="00645B7E">
          <w:rPr>
            <w:b/>
            <w:bCs/>
            <w:color w:val="524BA8"/>
            <w:w w:val="105"/>
          </w:rPr>
          <w:t>naacp3035@aol.com</w:t>
        </w:r>
      </w:hyperlink>
      <w:r w:rsidRPr="00645B7E">
        <w:rPr>
          <w:b/>
          <w:bCs/>
          <w:color w:val="524BA8"/>
          <w:w w:val="105"/>
        </w:rPr>
        <w:t xml:space="preserve"> </w:t>
      </w:r>
      <w:r w:rsidRPr="00645B7E">
        <w:rPr>
          <w:b/>
          <w:bCs/>
          <w:i w:val="0"/>
          <w:color w:val="524BA8"/>
          <w:w w:val="105"/>
        </w:rPr>
        <w:t>•</w:t>
      </w:r>
      <w:r w:rsidR="00313F7A">
        <w:rPr>
          <w:i w:val="0"/>
          <w:color w:val="524BA8"/>
          <w:w w:val="105"/>
        </w:rPr>
        <w:t xml:space="preserve"> www.kankakeecountybranchnaacp.org</w:t>
      </w:r>
    </w:p>
    <w:sectPr w:rsidR="00383A58" w:rsidSect="00691D99">
      <w:type w:val="continuous"/>
      <w:pgSz w:w="12240" w:h="15840"/>
      <w:pgMar w:top="432" w:right="1152" w:bottom="288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3FF6"/>
    <w:multiLevelType w:val="multilevel"/>
    <w:tmpl w:val="1044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61838"/>
    <w:multiLevelType w:val="multilevel"/>
    <w:tmpl w:val="A41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56F0E"/>
    <w:multiLevelType w:val="multilevel"/>
    <w:tmpl w:val="903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21594"/>
    <w:multiLevelType w:val="multilevel"/>
    <w:tmpl w:val="E66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00476"/>
    <w:multiLevelType w:val="multilevel"/>
    <w:tmpl w:val="BFB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21C15"/>
    <w:multiLevelType w:val="hybridMultilevel"/>
    <w:tmpl w:val="7682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4D50"/>
    <w:multiLevelType w:val="multilevel"/>
    <w:tmpl w:val="85DE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435E2E"/>
    <w:multiLevelType w:val="multilevel"/>
    <w:tmpl w:val="A5F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E79ED"/>
    <w:multiLevelType w:val="multilevel"/>
    <w:tmpl w:val="9F86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561DB"/>
    <w:multiLevelType w:val="multilevel"/>
    <w:tmpl w:val="C9B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B3E10"/>
    <w:multiLevelType w:val="multilevel"/>
    <w:tmpl w:val="3B4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E3A8A"/>
    <w:multiLevelType w:val="multilevel"/>
    <w:tmpl w:val="00E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63D17"/>
    <w:multiLevelType w:val="multilevel"/>
    <w:tmpl w:val="B6A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EE63E6"/>
    <w:multiLevelType w:val="multilevel"/>
    <w:tmpl w:val="8954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13233"/>
    <w:multiLevelType w:val="multilevel"/>
    <w:tmpl w:val="1FE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B6184"/>
    <w:multiLevelType w:val="multilevel"/>
    <w:tmpl w:val="7B9A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21F3C"/>
    <w:multiLevelType w:val="multilevel"/>
    <w:tmpl w:val="078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0001B"/>
    <w:multiLevelType w:val="multilevel"/>
    <w:tmpl w:val="98A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E29DE"/>
    <w:multiLevelType w:val="multilevel"/>
    <w:tmpl w:val="B10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B18C9"/>
    <w:multiLevelType w:val="multilevel"/>
    <w:tmpl w:val="14B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4590D"/>
    <w:multiLevelType w:val="multilevel"/>
    <w:tmpl w:val="1794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ED6DD8"/>
    <w:multiLevelType w:val="multilevel"/>
    <w:tmpl w:val="AB1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96832"/>
    <w:multiLevelType w:val="multilevel"/>
    <w:tmpl w:val="25E0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F411F4"/>
    <w:multiLevelType w:val="multilevel"/>
    <w:tmpl w:val="E972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C12B9"/>
    <w:multiLevelType w:val="multilevel"/>
    <w:tmpl w:val="E1F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82754"/>
    <w:multiLevelType w:val="multilevel"/>
    <w:tmpl w:val="12D0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166664"/>
    <w:multiLevelType w:val="multilevel"/>
    <w:tmpl w:val="A5B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075809"/>
    <w:multiLevelType w:val="multilevel"/>
    <w:tmpl w:val="575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5C4BE1"/>
    <w:multiLevelType w:val="multilevel"/>
    <w:tmpl w:val="73D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88249">
    <w:abstractNumId w:val="5"/>
  </w:num>
  <w:num w:numId="2" w16cid:durableId="678434866">
    <w:abstractNumId w:val="15"/>
  </w:num>
  <w:num w:numId="3" w16cid:durableId="259262051">
    <w:abstractNumId w:val="21"/>
  </w:num>
  <w:num w:numId="4" w16cid:durableId="232811765">
    <w:abstractNumId w:val="14"/>
  </w:num>
  <w:num w:numId="5" w16cid:durableId="1852911785">
    <w:abstractNumId w:val="7"/>
  </w:num>
  <w:num w:numId="6" w16cid:durableId="1856649354">
    <w:abstractNumId w:val="1"/>
  </w:num>
  <w:num w:numId="7" w16cid:durableId="476607592">
    <w:abstractNumId w:val="17"/>
  </w:num>
  <w:num w:numId="8" w16cid:durableId="1470636647">
    <w:abstractNumId w:val="2"/>
  </w:num>
  <w:num w:numId="9" w16cid:durableId="1614287466">
    <w:abstractNumId w:val="3"/>
  </w:num>
  <w:num w:numId="10" w16cid:durableId="1189372769">
    <w:abstractNumId w:val="16"/>
  </w:num>
  <w:num w:numId="11" w16cid:durableId="1420757164">
    <w:abstractNumId w:val="28"/>
  </w:num>
  <w:num w:numId="12" w16cid:durableId="540095438">
    <w:abstractNumId w:val="4"/>
  </w:num>
  <w:num w:numId="13" w16cid:durableId="2019653456">
    <w:abstractNumId w:val="13"/>
  </w:num>
  <w:num w:numId="14" w16cid:durableId="2088649868">
    <w:abstractNumId w:val="8"/>
  </w:num>
  <w:num w:numId="15" w16cid:durableId="1550220190">
    <w:abstractNumId w:val="24"/>
  </w:num>
  <w:num w:numId="16" w16cid:durableId="1490562725">
    <w:abstractNumId w:val="10"/>
  </w:num>
  <w:num w:numId="17" w16cid:durableId="340275361">
    <w:abstractNumId w:val="9"/>
  </w:num>
  <w:num w:numId="18" w16cid:durableId="60061919">
    <w:abstractNumId w:val="18"/>
  </w:num>
  <w:num w:numId="19" w16cid:durableId="1316447364">
    <w:abstractNumId w:val="26"/>
  </w:num>
  <w:num w:numId="20" w16cid:durableId="1730378766">
    <w:abstractNumId w:val="20"/>
  </w:num>
  <w:num w:numId="21" w16cid:durableId="1807116453">
    <w:abstractNumId w:val="23"/>
  </w:num>
  <w:num w:numId="22" w16cid:durableId="914126275">
    <w:abstractNumId w:val="22"/>
  </w:num>
  <w:num w:numId="23" w16cid:durableId="1352485761">
    <w:abstractNumId w:val="27"/>
  </w:num>
  <w:num w:numId="24" w16cid:durableId="1107382645">
    <w:abstractNumId w:val="25"/>
  </w:num>
  <w:num w:numId="25" w16cid:durableId="1519615101">
    <w:abstractNumId w:val="6"/>
  </w:num>
  <w:num w:numId="26" w16cid:durableId="530187407">
    <w:abstractNumId w:val="12"/>
  </w:num>
  <w:num w:numId="27" w16cid:durableId="278268396">
    <w:abstractNumId w:val="11"/>
  </w:num>
  <w:num w:numId="28" w16cid:durableId="2140680021">
    <w:abstractNumId w:val="19"/>
  </w:num>
  <w:num w:numId="29" w16cid:durableId="1035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58"/>
    <w:rsid w:val="000037AA"/>
    <w:rsid w:val="00027803"/>
    <w:rsid w:val="00034BCF"/>
    <w:rsid w:val="00036CA0"/>
    <w:rsid w:val="00036EC1"/>
    <w:rsid w:val="000632C5"/>
    <w:rsid w:val="00087784"/>
    <w:rsid w:val="00094910"/>
    <w:rsid w:val="001113F6"/>
    <w:rsid w:val="00116265"/>
    <w:rsid w:val="00116B4C"/>
    <w:rsid w:val="00121718"/>
    <w:rsid w:val="001257A9"/>
    <w:rsid w:val="001375FB"/>
    <w:rsid w:val="001378A7"/>
    <w:rsid w:val="00146457"/>
    <w:rsid w:val="0015545F"/>
    <w:rsid w:val="00184F8B"/>
    <w:rsid w:val="001B1ED1"/>
    <w:rsid w:val="001D2EE2"/>
    <w:rsid w:val="001D511B"/>
    <w:rsid w:val="001D79B8"/>
    <w:rsid w:val="00214B19"/>
    <w:rsid w:val="002263F9"/>
    <w:rsid w:val="00237DDE"/>
    <w:rsid w:val="002B0E97"/>
    <w:rsid w:val="002D3EDB"/>
    <w:rsid w:val="002D49BF"/>
    <w:rsid w:val="002F5D10"/>
    <w:rsid w:val="00313F7A"/>
    <w:rsid w:val="00316BA6"/>
    <w:rsid w:val="00357ABE"/>
    <w:rsid w:val="0038228E"/>
    <w:rsid w:val="00383A58"/>
    <w:rsid w:val="00390626"/>
    <w:rsid w:val="003C1641"/>
    <w:rsid w:val="003C2480"/>
    <w:rsid w:val="003C62D3"/>
    <w:rsid w:val="003D12E9"/>
    <w:rsid w:val="003D2263"/>
    <w:rsid w:val="00403C88"/>
    <w:rsid w:val="004214F8"/>
    <w:rsid w:val="00436D9F"/>
    <w:rsid w:val="00452134"/>
    <w:rsid w:val="00453683"/>
    <w:rsid w:val="004B2476"/>
    <w:rsid w:val="00502F45"/>
    <w:rsid w:val="00505192"/>
    <w:rsid w:val="00512274"/>
    <w:rsid w:val="00525C5D"/>
    <w:rsid w:val="00545DEC"/>
    <w:rsid w:val="00570C1A"/>
    <w:rsid w:val="005869F9"/>
    <w:rsid w:val="005D03AD"/>
    <w:rsid w:val="005D12B7"/>
    <w:rsid w:val="00617DE9"/>
    <w:rsid w:val="00645B7E"/>
    <w:rsid w:val="00654D3D"/>
    <w:rsid w:val="006565E4"/>
    <w:rsid w:val="00677C11"/>
    <w:rsid w:val="00691D99"/>
    <w:rsid w:val="00694718"/>
    <w:rsid w:val="00696E18"/>
    <w:rsid w:val="006A3812"/>
    <w:rsid w:val="00733DB7"/>
    <w:rsid w:val="00750C3A"/>
    <w:rsid w:val="0075567A"/>
    <w:rsid w:val="0077143B"/>
    <w:rsid w:val="007757B6"/>
    <w:rsid w:val="0077720B"/>
    <w:rsid w:val="007A52A8"/>
    <w:rsid w:val="007A5F56"/>
    <w:rsid w:val="008037C3"/>
    <w:rsid w:val="00816657"/>
    <w:rsid w:val="00821D71"/>
    <w:rsid w:val="008231F7"/>
    <w:rsid w:val="008263EF"/>
    <w:rsid w:val="00833172"/>
    <w:rsid w:val="008337E5"/>
    <w:rsid w:val="00857DA3"/>
    <w:rsid w:val="008755A9"/>
    <w:rsid w:val="00893F7C"/>
    <w:rsid w:val="00895504"/>
    <w:rsid w:val="008E4706"/>
    <w:rsid w:val="008F66B4"/>
    <w:rsid w:val="00923039"/>
    <w:rsid w:val="00950AD1"/>
    <w:rsid w:val="0097521B"/>
    <w:rsid w:val="009A5278"/>
    <w:rsid w:val="009B02C6"/>
    <w:rsid w:val="009C30A3"/>
    <w:rsid w:val="009F79E8"/>
    <w:rsid w:val="00A5274F"/>
    <w:rsid w:val="00A5499A"/>
    <w:rsid w:val="00AA023E"/>
    <w:rsid w:val="00AB0062"/>
    <w:rsid w:val="00AB1672"/>
    <w:rsid w:val="00AF0FDE"/>
    <w:rsid w:val="00AF3DFD"/>
    <w:rsid w:val="00B0290C"/>
    <w:rsid w:val="00B11B38"/>
    <w:rsid w:val="00B41B36"/>
    <w:rsid w:val="00B77829"/>
    <w:rsid w:val="00B926A2"/>
    <w:rsid w:val="00BA4EB6"/>
    <w:rsid w:val="00BC0BDF"/>
    <w:rsid w:val="00BC6A75"/>
    <w:rsid w:val="00BE78B7"/>
    <w:rsid w:val="00BF6D57"/>
    <w:rsid w:val="00C34CDD"/>
    <w:rsid w:val="00C42C31"/>
    <w:rsid w:val="00C47BE0"/>
    <w:rsid w:val="00C84579"/>
    <w:rsid w:val="00C972DC"/>
    <w:rsid w:val="00CA0042"/>
    <w:rsid w:val="00D21BC7"/>
    <w:rsid w:val="00D472D2"/>
    <w:rsid w:val="00D52414"/>
    <w:rsid w:val="00D8649B"/>
    <w:rsid w:val="00D86F02"/>
    <w:rsid w:val="00E073DE"/>
    <w:rsid w:val="00E255CC"/>
    <w:rsid w:val="00E36F95"/>
    <w:rsid w:val="00E3707A"/>
    <w:rsid w:val="00E723A7"/>
    <w:rsid w:val="00E76A71"/>
    <w:rsid w:val="00E82A1B"/>
    <w:rsid w:val="00E86121"/>
    <w:rsid w:val="00E92593"/>
    <w:rsid w:val="00EB40CE"/>
    <w:rsid w:val="00EB64A0"/>
    <w:rsid w:val="00EC7CF1"/>
    <w:rsid w:val="00ED5840"/>
    <w:rsid w:val="00EE740E"/>
    <w:rsid w:val="00EE7E56"/>
    <w:rsid w:val="00F3644C"/>
    <w:rsid w:val="00F40843"/>
    <w:rsid w:val="00F416AE"/>
    <w:rsid w:val="00F65E15"/>
    <w:rsid w:val="00F76FE3"/>
    <w:rsid w:val="00FA61F6"/>
    <w:rsid w:val="00FB58E5"/>
    <w:rsid w:val="00FD7FA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A2D3"/>
  <w15:docId w15:val="{AB8ED1F8-A748-43BE-9AAA-94B075C6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6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A0"/>
    <w:rPr>
      <w:rFonts w:ascii="Tahoma" w:eastAsia="Times New Roman" w:hAnsi="Tahoma" w:cs="Tahoma"/>
      <w:sz w:val="16"/>
      <w:szCs w:val="16"/>
    </w:rPr>
  </w:style>
  <w:style w:type="paragraph" w:customStyle="1" w:styleId="yiv4011558256p1">
    <w:name w:val="yiv4011558256p1"/>
    <w:basedOn w:val="Normal"/>
    <w:rsid w:val="00B0290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yiv4011558256s1">
    <w:name w:val="yiv4011558256s1"/>
    <w:basedOn w:val="DefaultParagraphFont"/>
    <w:rsid w:val="00B0290C"/>
  </w:style>
  <w:style w:type="paragraph" w:customStyle="1" w:styleId="yiv4011558256p2">
    <w:name w:val="yiv4011558256p2"/>
    <w:basedOn w:val="Normal"/>
    <w:rsid w:val="00B0290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AD1"/>
    <w:rPr>
      <w:color w:val="0000FF"/>
      <w:u w:val="single"/>
    </w:rPr>
  </w:style>
  <w:style w:type="paragraph" w:styleId="NoSpacing">
    <w:name w:val="No Spacing"/>
    <w:uiPriority w:val="1"/>
    <w:qFormat/>
    <w:rsid w:val="001375FB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D472D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72D2"/>
    <w:rPr>
      <w:b/>
      <w:bCs/>
    </w:rPr>
  </w:style>
  <w:style w:type="character" w:styleId="Emphasis">
    <w:name w:val="Emphasis"/>
    <w:basedOn w:val="DefaultParagraphFont"/>
    <w:uiPriority w:val="20"/>
    <w:qFormat/>
    <w:rsid w:val="00D472D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531">
          <w:marLeft w:val="0"/>
          <w:marRight w:val="0"/>
          <w:marTop w:val="0"/>
          <w:marBottom w:val="0"/>
          <w:divBdr>
            <w:top w:val="single" w:sz="6" w:space="0" w:color="979EA8"/>
            <w:left w:val="single" w:sz="6" w:space="6" w:color="979EA8"/>
            <w:bottom w:val="single" w:sz="6" w:space="0" w:color="979EA8"/>
            <w:right w:val="single" w:sz="6" w:space="15" w:color="979EA8"/>
          </w:divBdr>
          <w:divsChild>
            <w:div w:id="2096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7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6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6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66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49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8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2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27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43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04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81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63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15051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0E4E9"/>
            <w:right w:val="none" w:sz="0" w:space="0" w:color="auto"/>
          </w:divBdr>
          <w:divsChild>
            <w:div w:id="44304301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543">
                  <w:marLeft w:val="0"/>
                  <w:marRight w:val="0"/>
                  <w:marTop w:val="0"/>
                  <w:marBottom w:val="0"/>
                  <w:divBdr>
                    <w:top w:val="single" w:sz="6" w:space="0" w:color="E0E4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0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23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acp3035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Theodis Pace</cp:lastModifiedBy>
  <cp:revision>2</cp:revision>
  <cp:lastPrinted>2025-02-24T06:55:00Z</cp:lastPrinted>
  <dcterms:created xsi:type="dcterms:W3CDTF">2025-09-10T19:38:00Z</dcterms:created>
  <dcterms:modified xsi:type="dcterms:W3CDTF">2025-09-10T19:38:00Z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Canon iR-ADV C3530  PDF</vt:lpwstr>
  </property>
  <property fmtid="{D5CDD505-2E9C-101B-9397-08002B2CF9AE}" pid="4" name="LastSaved">
    <vt:filetime>2019-06-26T00:00:00Z</vt:filetime>
  </property>
</Properties>
</file>