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405"/>
        <w:tblW w:w="9583" w:type="dxa"/>
        <w:tblLook w:val="01E0" w:firstRow="1" w:lastRow="1" w:firstColumn="1" w:lastColumn="1" w:noHBand="0" w:noVBand="0"/>
      </w:tblPr>
      <w:tblGrid>
        <w:gridCol w:w="2448"/>
        <w:gridCol w:w="7128"/>
        <w:gridCol w:w="7"/>
      </w:tblGrid>
      <w:tr w:rsidR="00493671" w14:paraId="48B99C4A" w14:textId="77777777" w:rsidTr="00766206">
        <w:trPr>
          <w:trHeight w:val="1980"/>
        </w:trPr>
        <w:tc>
          <w:tcPr>
            <w:tcW w:w="2448" w:type="dxa"/>
          </w:tcPr>
          <w:p w14:paraId="6FB764F3" w14:textId="77777777" w:rsidR="00493671" w:rsidRDefault="00493671" w:rsidP="00766206"/>
        </w:tc>
        <w:tc>
          <w:tcPr>
            <w:tcW w:w="7128" w:type="dxa"/>
            <w:gridSpan w:val="2"/>
            <w:vAlign w:val="center"/>
          </w:tcPr>
          <w:p w14:paraId="69A89E68" w14:textId="77777777" w:rsidR="00493671" w:rsidRDefault="00493671" w:rsidP="00766206">
            <w:pPr>
              <w:rPr>
                <w:b/>
                <w:sz w:val="24"/>
                <w:szCs w:val="24"/>
              </w:rPr>
            </w:pPr>
            <w:r>
              <w:rPr>
                <w:b/>
                <w:sz w:val="24"/>
                <w:szCs w:val="24"/>
              </w:rPr>
              <w:t xml:space="preserve">State of Illinois                 </w:t>
            </w:r>
            <w:r>
              <w:rPr>
                <w:b/>
                <w:noProof/>
                <w:sz w:val="24"/>
                <w:szCs w:val="24"/>
              </w:rPr>
              <w:drawing>
                <wp:inline distT="0" distB="0" distL="0" distR="0" wp14:anchorId="7DAFB413" wp14:editId="589C451F">
                  <wp:extent cx="297712" cy="297712"/>
                  <wp:effectExtent l="19050" t="0" r="7088" b="0"/>
                  <wp:docPr id="3" name="Picture 3" descr="Facebook.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png"/>
                          <pic:cNvPicPr/>
                        </pic:nvPicPr>
                        <pic:blipFill>
                          <a:blip r:embed="rId9" cstate="print"/>
                          <a:stretch>
                            <a:fillRect/>
                          </a:stretch>
                        </pic:blipFill>
                        <pic:spPr>
                          <a:xfrm>
                            <a:off x="0" y="0"/>
                            <a:ext cx="298077" cy="298077"/>
                          </a:xfrm>
                          <a:prstGeom prst="rect">
                            <a:avLst/>
                          </a:prstGeom>
                        </pic:spPr>
                      </pic:pic>
                    </a:graphicData>
                  </a:graphic>
                </wp:inline>
              </w:drawing>
            </w:r>
            <w:r>
              <w:rPr>
                <w:b/>
                <w:sz w:val="24"/>
                <w:szCs w:val="24"/>
              </w:rPr>
              <w:t xml:space="preserve"> </w:t>
            </w:r>
            <w:r>
              <w:rPr>
                <w:b/>
                <w:noProof/>
                <w:sz w:val="24"/>
                <w:szCs w:val="24"/>
              </w:rPr>
              <w:drawing>
                <wp:inline distT="0" distB="0" distL="0" distR="0" wp14:anchorId="7E1498CA" wp14:editId="7736781D">
                  <wp:extent cx="296266" cy="296266"/>
                  <wp:effectExtent l="19050" t="0" r="8534" b="0"/>
                  <wp:docPr id="4" name="Picture 4" descr="Twitter.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png"/>
                          <pic:cNvPicPr/>
                        </pic:nvPicPr>
                        <pic:blipFill>
                          <a:blip r:embed="rId11" cstate="print"/>
                          <a:stretch>
                            <a:fillRect/>
                          </a:stretch>
                        </pic:blipFill>
                        <pic:spPr>
                          <a:xfrm>
                            <a:off x="0" y="0"/>
                            <a:ext cx="300563" cy="300563"/>
                          </a:xfrm>
                          <a:prstGeom prst="rect">
                            <a:avLst/>
                          </a:prstGeom>
                        </pic:spPr>
                      </pic:pic>
                    </a:graphicData>
                  </a:graphic>
                </wp:inline>
              </w:drawing>
            </w:r>
            <w:r>
              <w:rPr>
                <w:b/>
                <w:sz w:val="24"/>
                <w:szCs w:val="24"/>
              </w:rPr>
              <w:t xml:space="preserve"> </w:t>
            </w:r>
            <w:r>
              <w:rPr>
                <w:b/>
                <w:noProof/>
                <w:sz w:val="24"/>
                <w:szCs w:val="24"/>
              </w:rPr>
              <w:drawing>
                <wp:inline distT="0" distB="0" distL="0" distR="0" wp14:anchorId="7FAADEC0" wp14:editId="59307372">
                  <wp:extent cx="334775" cy="295858"/>
                  <wp:effectExtent l="19050" t="0" r="8125" b="0"/>
                  <wp:docPr id="5" name="Picture 5" descr="LinkedIn.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png"/>
                          <pic:cNvPicPr/>
                        </pic:nvPicPr>
                        <pic:blipFill>
                          <a:blip r:embed="rId13" cstate="print"/>
                          <a:stretch>
                            <a:fillRect/>
                          </a:stretch>
                        </pic:blipFill>
                        <pic:spPr>
                          <a:xfrm>
                            <a:off x="0" y="0"/>
                            <a:ext cx="334775" cy="295858"/>
                          </a:xfrm>
                          <a:prstGeom prst="rect">
                            <a:avLst/>
                          </a:prstGeom>
                        </pic:spPr>
                      </pic:pic>
                    </a:graphicData>
                  </a:graphic>
                </wp:inline>
              </w:drawing>
            </w:r>
            <w:r>
              <w:rPr>
                <w:b/>
                <w:noProof/>
                <w:sz w:val="24"/>
                <w:szCs w:val="24"/>
              </w:rPr>
              <w:drawing>
                <wp:inline distT="0" distB="0" distL="0" distR="0" wp14:anchorId="32C9B475" wp14:editId="7F1CB063">
                  <wp:extent cx="295275" cy="295275"/>
                  <wp:effectExtent l="0" t="0" r="0" b="0"/>
                  <wp:docPr id="1" name="Picture 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 Log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95275" cy="295275"/>
                          </a:xfrm>
                          <a:prstGeom prst="rect">
                            <a:avLst/>
                          </a:prstGeom>
                        </pic:spPr>
                      </pic:pic>
                    </a:graphicData>
                  </a:graphic>
                </wp:inline>
              </w:drawing>
            </w:r>
            <w:r>
              <w:rPr>
                <w:b/>
                <w:sz w:val="24"/>
                <w:szCs w:val="24"/>
              </w:rPr>
              <w:t xml:space="preserve"> </w:t>
            </w:r>
            <w:r>
              <w:rPr>
                <w:b/>
                <w:noProof/>
                <w:sz w:val="24"/>
                <w:szCs w:val="24"/>
              </w:rPr>
              <w:drawing>
                <wp:inline distT="0" distB="0" distL="0" distR="0" wp14:anchorId="0AA7B589" wp14:editId="5EEC0E14">
                  <wp:extent cx="300446" cy="300446"/>
                  <wp:effectExtent l="19050" t="0" r="4354" b="0"/>
                  <wp:docPr id="11" name="Picture 11" descr="Flickr.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ickr.png"/>
                          <pic:cNvPicPr/>
                        </pic:nvPicPr>
                        <pic:blipFill>
                          <a:blip r:embed="rId17" cstate="print"/>
                          <a:stretch>
                            <a:fillRect/>
                          </a:stretch>
                        </pic:blipFill>
                        <pic:spPr>
                          <a:xfrm>
                            <a:off x="0" y="0"/>
                            <a:ext cx="300047" cy="300047"/>
                          </a:xfrm>
                          <a:prstGeom prst="rect">
                            <a:avLst/>
                          </a:prstGeom>
                        </pic:spPr>
                      </pic:pic>
                    </a:graphicData>
                  </a:graphic>
                </wp:inline>
              </w:drawing>
            </w:r>
            <w:r>
              <w:rPr>
                <w:b/>
                <w:sz w:val="24"/>
                <w:szCs w:val="24"/>
              </w:rPr>
              <w:t xml:space="preserve"> </w:t>
            </w:r>
            <w:r>
              <w:rPr>
                <w:b/>
                <w:noProof/>
                <w:sz w:val="24"/>
                <w:szCs w:val="24"/>
              </w:rPr>
              <w:drawing>
                <wp:inline distT="0" distB="0" distL="0" distR="0" wp14:anchorId="20E4EFC8" wp14:editId="09CF8F52">
                  <wp:extent cx="696959" cy="293574"/>
                  <wp:effectExtent l="19050" t="0" r="7891" b="0"/>
                  <wp:docPr id="10" name="Picture 10" descr="YouTube.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png"/>
                          <pic:cNvPicPr/>
                        </pic:nvPicPr>
                        <pic:blipFill>
                          <a:blip r:embed="rId19" cstate="print"/>
                          <a:stretch>
                            <a:fillRect/>
                          </a:stretch>
                        </pic:blipFill>
                        <pic:spPr>
                          <a:xfrm>
                            <a:off x="0" y="0"/>
                            <a:ext cx="698069" cy="294042"/>
                          </a:xfrm>
                          <a:prstGeom prst="rect">
                            <a:avLst/>
                          </a:prstGeom>
                        </pic:spPr>
                      </pic:pic>
                    </a:graphicData>
                  </a:graphic>
                </wp:inline>
              </w:drawing>
            </w:r>
          </w:p>
          <w:p w14:paraId="04D1FDC9" w14:textId="77777777" w:rsidR="00493671" w:rsidRDefault="009E01B7" w:rsidP="00766206">
            <w:r>
              <w:t>JB Pritzker</w:t>
            </w:r>
            <w:r w:rsidR="00493671">
              <w:t>, Governor</w:t>
            </w:r>
          </w:p>
          <w:p w14:paraId="0701C11E" w14:textId="77777777" w:rsidR="00493671" w:rsidRDefault="00493671" w:rsidP="00766206"/>
          <w:p w14:paraId="695A5F1B" w14:textId="77777777" w:rsidR="00493671" w:rsidRDefault="00493671" w:rsidP="00766206">
            <w:pPr>
              <w:rPr>
                <w:b/>
                <w:sz w:val="24"/>
                <w:szCs w:val="24"/>
              </w:rPr>
            </w:pPr>
            <w:r>
              <w:rPr>
                <w:b/>
                <w:sz w:val="24"/>
                <w:szCs w:val="24"/>
              </w:rPr>
              <w:t>Illinois Department of Transportation</w:t>
            </w:r>
          </w:p>
          <w:p w14:paraId="4AFF8C63" w14:textId="220E169E" w:rsidR="00493671" w:rsidRPr="00CC738E" w:rsidRDefault="00F224FE" w:rsidP="00766206">
            <w:pPr>
              <w:rPr>
                <w:rFonts w:cs="Arial"/>
                <w:szCs w:val="22"/>
              </w:rPr>
            </w:pPr>
            <w:r>
              <w:rPr>
                <w:rFonts w:cs="Arial"/>
                <w:color w:val="000000"/>
                <w:szCs w:val="22"/>
                <w:shd w:val="clear" w:color="auto" w:fill="FFFFFF"/>
              </w:rPr>
              <w:t>Omer Osman</w:t>
            </w:r>
            <w:r w:rsidR="00493671" w:rsidRPr="00CC738E">
              <w:rPr>
                <w:rFonts w:cs="Arial"/>
                <w:szCs w:val="22"/>
              </w:rPr>
              <w:t>, Secretary</w:t>
            </w:r>
          </w:p>
        </w:tc>
      </w:tr>
      <w:tr w:rsidR="00493671" w14:paraId="04EF6791" w14:textId="77777777" w:rsidTr="00766206">
        <w:tblPrEx>
          <w:tblCellMar>
            <w:left w:w="115" w:type="dxa"/>
            <w:right w:w="115" w:type="dxa"/>
          </w:tblCellMar>
        </w:tblPrEx>
        <w:trPr>
          <w:gridAfter w:val="1"/>
          <w:wAfter w:w="7" w:type="dxa"/>
          <w:trHeight w:val="50"/>
        </w:trPr>
        <w:tc>
          <w:tcPr>
            <w:tcW w:w="9576" w:type="dxa"/>
            <w:gridSpan w:val="2"/>
            <w:tcBorders>
              <w:top w:val="double" w:sz="4" w:space="0" w:color="auto"/>
            </w:tcBorders>
          </w:tcPr>
          <w:p w14:paraId="13AD930F" w14:textId="77777777" w:rsidR="00493671" w:rsidRDefault="00493671" w:rsidP="00766206"/>
        </w:tc>
      </w:tr>
    </w:tbl>
    <w:p w14:paraId="3FD383CF" w14:textId="5F75AC0D" w:rsidR="00CD7C99" w:rsidRPr="00CD7C99" w:rsidRDefault="00493671" w:rsidP="00CD7C99">
      <w:pPr>
        <w:pStyle w:val="Heading5"/>
        <w:rPr>
          <w:b/>
          <w:bCs/>
          <w:sz w:val="24"/>
        </w:rPr>
      </w:pPr>
      <w:r w:rsidRPr="00106A1F">
        <w:rPr>
          <w:noProof/>
        </w:rPr>
        <w:drawing>
          <wp:anchor distT="0" distB="0" distL="114300" distR="114300" simplePos="0" relativeHeight="251658240" behindDoc="0" locked="0" layoutInCell="1" allowOverlap="1" wp14:anchorId="7AB9F116" wp14:editId="4A62D0F4">
            <wp:simplePos x="0" y="0"/>
            <wp:positionH relativeFrom="column">
              <wp:posOffset>19050</wp:posOffset>
            </wp:positionH>
            <wp:positionV relativeFrom="paragraph">
              <wp:posOffset>-352425</wp:posOffset>
            </wp:positionV>
            <wp:extent cx="1323975" cy="130492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1323975" cy="1304925"/>
                    </a:xfrm>
                    <a:prstGeom prst="rect">
                      <a:avLst/>
                    </a:prstGeom>
                    <a:noFill/>
                    <a:ln w="9525">
                      <a:noFill/>
                      <a:miter lim="800000"/>
                      <a:headEnd/>
                      <a:tailEnd/>
                    </a:ln>
                  </pic:spPr>
                </pic:pic>
              </a:graphicData>
            </a:graphic>
          </wp:anchor>
        </w:drawing>
      </w:r>
      <w:r w:rsidRPr="00106A1F">
        <w:rPr>
          <w:b/>
          <w:bCs/>
          <w:sz w:val="24"/>
        </w:rPr>
        <w:t>F</w:t>
      </w:r>
      <w:r w:rsidR="00CD7C99" w:rsidRPr="00CD7C99">
        <w:rPr>
          <w:b/>
          <w:bCs/>
          <w:sz w:val="24"/>
        </w:rPr>
        <w:t>OR IMMEDIATE RELEASE:</w:t>
      </w:r>
      <w:r w:rsidR="00CD7C99" w:rsidRPr="00CD7C99">
        <w:rPr>
          <w:b/>
          <w:bCs/>
          <w:sz w:val="24"/>
        </w:rPr>
        <w:tab/>
      </w:r>
      <w:r w:rsidR="00CD7C99" w:rsidRPr="00CD7C99">
        <w:rPr>
          <w:b/>
          <w:bCs/>
          <w:sz w:val="24"/>
        </w:rPr>
        <w:tab/>
      </w:r>
      <w:r w:rsidR="00CD7C99" w:rsidRPr="00CD7C99">
        <w:rPr>
          <w:b/>
          <w:bCs/>
          <w:sz w:val="24"/>
        </w:rPr>
        <w:tab/>
      </w:r>
      <w:r w:rsidR="00CD7C99" w:rsidRPr="00CD7C99">
        <w:rPr>
          <w:b/>
          <w:bCs/>
          <w:sz w:val="24"/>
        </w:rPr>
        <w:tab/>
        <w:t>CONTACT:</w:t>
      </w:r>
      <w:r w:rsidR="00CD7C99" w:rsidRPr="00CD7C99">
        <w:rPr>
          <w:b/>
          <w:bCs/>
          <w:sz w:val="24"/>
        </w:rPr>
        <w:tab/>
      </w:r>
      <w:r w:rsidR="00CD7C99" w:rsidRPr="00CD7C99">
        <w:rPr>
          <w:bCs/>
          <w:sz w:val="24"/>
        </w:rPr>
        <w:tab/>
      </w:r>
    </w:p>
    <w:p w14:paraId="4E8C54B8" w14:textId="6304BEA7" w:rsidR="00533DA6" w:rsidRDefault="00A91BBC" w:rsidP="00533DA6">
      <w:pPr>
        <w:keepNext/>
        <w:tabs>
          <w:tab w:val="left" w:pos="0"/>
          <w:tab w:val="left" w:pos="720"/>
          <w:tab w:val="left" w:pos="1440"/>
          <w:tab w:val="left" w:pos="2160"/>
          <w:tab w:val="left" w:pos="2880"/>
          <w:tab w:val="left" w:pos="3600"/>
          <w:tab w:val="left" w:pos="4320"/>
        </w:tabs>
        <w:autoSpaceDE w:val="0"/>
        <w:autoSpaceDN w:val="0"/>
        <w:adjustRightInd w:val="0"/>
        <w:spacing w:line="240" w:lineRule="atLeast"/>
        <w:ind w:left="5760" w:hanging="5760"/>
        <w:outlineLvl w:val="4"/>
        <w:rPr>
          <w:rFonts w:ascii="Times New Roman" w:hAnsi="Times New Roman"/>
          <w:b/>
          <w:bCs/>
          <w:color w:val="000000"/>
          <w:sz w:val="24"/>
          <w:szCs w:val="24"/>
        </w:rPr>
      </w:pPr>
      <w:r>
        <w:rPr>
          <w:rFonts w:ascii="Times New Roman" w:hAnsi="Times New Roman"/>
          <w:bCs/>
          <w:color w:val="000000"/>
          <w:sz w:val="24"/>
          <w:szCs w:val="24"/>
        </w:rPr>
        <w:t xml:space="preserve">May </w:t>
      </w:r>
      <w:r w:rsidR="00BB4B65">
        <w:rPr>
          <w:rFonts w:ascii="Times New Roman" w:hAnsi="Times New Roman"/>
          <w:bCs/>
          <w:color w:val="000000"/>
          <w:sz w:val="24"/>
          <w:szCs w:val="24"/>
        </w:rPr>
        <w:t>8</w:t>
      </w:r>
      <w:r w:rsidR="00CD7C99" w:rsidRPr="00CD7C99">
        <w:rPr>
          <w:rFonts w:ascii="Times New Roman" w:hAnsi="Times New Roman"/>
          <w:bCs/>
          <w:color w:val="000000"/>
          <w:sz w:val="24"/>
          <w:szCs w:val="24"/>
        </w:rPr>
        <w:t>, 202</w:t>
      </w:r>
      <w:r w:rsidR="00533DA6">
        <w:rPr>
          <w:rFonts w:ascii="Times New Roman" w:hAnsi="Times New Roman"/>
          <w:bCs/>
          <w:color w:val="000000"/>
          <w:sz w:val="24"/>
          <w:szCs w:val="24"/>
        </w:rPr>
        <w:t>4</w:t>
      </w:r>
      <w:r w:rsidR="00CD7C99" w:rsidRPr="00CD7C99">
        <w:rPr>
          <w:rFonts w:ascii="Times New Roman" w:hAnsi="Times New Roman"/>
          <w:bCs/>
          <w:color w:val="000000"/>
          <w:sz w:val="24"/>
          <w:szCs w:val="24"/>
        </w:rPr>
        <w:tab/>
      </w:r>
      <w:r w:rsidR="00CD7C99" w:rsidRPr="00CD7C99">
        <w:rPr>
          <w:rFonts w:ascii="Times New Roman" w:hAnsi="Times New Roman"/>
          <w:b/>
          <w:bCs/>
          <w:color w:val="000000"/>
          <w:sz w:val="24"/>
          <w:szCs w:val="24"/>
        </w:rPr>
        <w:tab/>
      </w:r>
      <w:r w:rsidR="00CD7C99" w:rsidRPr="00CD7C99">
        <w:rPr>
          <w:rFonts w:ascii="Times New Roman" w:hAnsi="Times New Roman"/>
          <w:b/>
          <w:bCs/>
          <w:color w:val="000000"/>
          <w:sz w:val="24"/>
          <w:szCs w:val="24"/>
        </w:rPr>
        <w:tab/>
      </w:r>
      <w:r w:rsidR="00CD7C99" w:rsidRPr="00CD7C99">
        <w:rPr>
          <w:rFonts w:ascii="Times New Roman" w:hAnsi="Times New Roman"/>
          <w:b/>
          <w:bCs/>
          <w:color w:val="000000"/>
          <w:sz w:val="24"/>
          <w:szCs w:val="24"/>
        </w:rPr>
        <w:tab/>
      </w:r>
      <w:r w:rsidR="00CD7C99" w:rsidRPr="00CD7C99">
        <w:rPr>
          <w:rFonts w:ascii="Times New Roman" w:hAnsi="Times New Roman"/>
          <w:b/>
          <w:bCs/>
          <w:color w:val="000000"/>
          <w:sz w:val="24"/>
          <w:szCs w:val="24"/>
        </w:rPr>
        <w:tab/>
      </w:r>
      <w:r w:rsidR="00CD7C99" w:rsidRPr="00CD7C99">
        <w:rPr>
          <w:rFonts w:ascii="Times New Roman" w:hAnsi="Times New Roman"/>
          <w:b/>
          <w:bCs/>
          <w:color w:val="000000"/>
          <w:sz w:val="24"/>
          <w:szCs w:val="24"/>
        </w:rPr>
        <w:tab/>
      </w:r>
      <w:r w:rsidR="00CD7C99" w:rsidRPr="00CD7C99">
        <w:rPr>
          <w:rFonts w:ascii="Times New Roman" w:hAnsi="Times New Roman"/>
          <w:color w:val="000000"/>
          <w:sz w:val="24"/>
          <w:szCs w:val="24"/>
        </w:rPr>
        <w:t>Maria Castaneda</w:t>
      </w:r>
      <w:r w:rsidR="00CD7C99" w:rsidRPr="00CD7C99">
        <w:rPr>
          <w:rFonts w:ascii="Times New Roman" w:hAnsi="Times New Roman"/>
          <w:b/>
          <w:bCs/>
          <w:color w:val="000000"/>
          <w:sz w:val="24"/>
          <w:szCs w:val="24"/>
        </w:rPr>
        <w:t xml:space="preserve"> </w:t>
      </w:r>
      <w:r w:rsidR="00CD7C99" w:rsidRPr="00CD7C99">
        <w:rPr>
          <w:rFonts w:ascii="Times New Roman" w:hAnsi="Times New Roman"/>
          <w:bCs/>
          <w:color w:val="000000"/>
          <w:sz w:val="24"/>
          <w:szCs w:val="24"/>
        </w:rPr>
        <w:tab/>
        <w:t>312.447.1919</w:t>
      </w:r>
      <w:r w:rsidR="00CD7C99" w:rsidRPr="00CD7C99">
        <w:rPr>
          <w:rFonts w:ascii="Times New Roman" w:hAnsi="Times New Roman"/>
          <w:b/>
          <w:bCs/>
          <w:color w:val="000000"/>
          <w:sz w:val="24"/>
          <w:szCs w:val="24"/>
        </w:rPr>
        <w:t xml:space="preserve">    </w:t>
      </w:r>
    </w:p>
    <w:p w14:paraId="7CF9F52F" w14:textId="5E4AE65B" w:rsidR="00CD7C99" w:rsidRPr="00533DA6" w:rsidRDefault="00533DA6" w:rsidP="00533DA6">
      <w:pPr>
        <w:keepNext/>
        <w:tabs>
          <w:tab w:val="left" w:pos="0"/>
          <w:tab w:val="left" w:pos="720"/>
          <w:tab w:val="left" w:pos="1440"/>
          <w:tab w:val="left" w:pos="2160"/>
          <w:tab w:val="left" w:pos="2880"/>
          <w:tab w:val="left" w:pos="3600"/>
          <w:tab w:val="left" w:pos="4320"/>
        </w:tabs>
        <w:autoSpaceDE w:val="0"/>
        <w:autoSpaceDN w:val="0"/>
        <w:adjustRightInd w:val="0"/>
        <w:spacing w:line="240" w:lineRule="atLeast"/>
        <w:ind w:left="5760" w:hanging="5760"/>
        <w:outlineLvl w:val="4"/>
        <w:rPr>
          <w:rFonts w:ascii="Times New Roman" w:hAnsi="Times New Roman"/>
          <w:b/>
          <w:bCs/>
          <w:color w:val="000000"/>
          <w:sz w:val="24"/>
          <w:szCs w:val="24"/>
        </w:rPr>
      </w:pP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sidR="00123BA7">
        <w:rPr>
          <w:rFonts w:ascii="Times New Roman" w:hAnsi="Times New Roman"/>
          <w:color w:val="000000"/>
          <w:sz w:val="24"/>
          <w:szCs w:val="24"/>
        </w:rPr>
        <w:t>Paul Wappel</w:t>
      </w:r>
      <w:r>
        <w:rPr>
          <w:rFonts w:ascii="Times New Roman" w:hAnsi="Times New Roman"/>
          <w:color w:val="000000"/>
          <w:sz w:val="24"/>
          <w:szCs w:val="24"/>
        </w:rPr>
        <w:tab/>
      </w:r>
      <w:r>
        <w:rPr>
          <w:rFonts w:ascii="Times New Roman" w:hAnsi="Times New Roman"/>
          <w:color w:val="000000"/>
          <w:sz w:val="24"/>
          <w:szCs w:val="24"/>
        </w:rPr>
        <w:tab/>
      </w:r>
      <w:r w:rsidR="00402598">
        <w:rPr>
          <w:rFonts w:ascii="Times New Roman" w:hAnsi="Times New Roman"/>
          <w:color w:val="000000"/>
          <w:sz w:val="24"/>
          <w:szCs w:val="24"/>
        </w:rPr>
        <w:t>217</w:t>
      </w:r>
      <w:r>
        <w:rPr>
          <w:rFonts w:ascii="Times New Roman" w:hAnsi="Times New Roman"/>
          <w:color w:val="000000"/>
          <w:sz w:val="24"/>
          <w:szCs w:val="24"/>
        </w:rPr>
        <w:t>.</w:t>
      </w:r>
      <w:r w:rsidR="00402598">
        <w:rPr>
          <w:rFonts w:ascii="Times New Roman" w:hAnsi="Times New Roman"/>
          <w:color w:val="000000"/>
          <w:sz w:val="24"/>
          <w:szCs w:val="24"/>
        </w:rPr>
        <w:t>685</w:t>
      </w:r>
      <w:r>
        <w:rPr>
          <w:rFonts w:ascii="Times New Roman" w:hAnsi="Times New Roman"/>
          <w:color w:val="000000"/>
          <w:sz w:val="24"/>
          <w:szCs w:val="24"/>
        </w:rPr>
        <w:t>.</w:t>
      </w:r>
      <w:r w:rsidR="00402598">
        <w:rPr>
          <w:rFonts w:ascii="Times New Roman" w:hAnsi="Times New Roman"/>
          <w:color w:val="000000"/>
          <w:sz w:val="24"/>
          <w:szCs w:val="24"/>
        </w:rPr>
        <w:t>0082</w:t>
      </w:r>
      <w:r w:rsidR="00CD7C99" w:rsidRPr="00CD7C99">
        <w:rPr>
          <w:rFonts w:ascii="Times New Roman" w:hAnsi="Times New Roman"/>
          <w:bCs/>
          <w:color w:val="000000"/>
          <w:sz w:val="24"/>
          <w:szCs w:val="24"/>
        </w:rPr>
        <w:tab/>
      </w:r>
    </w:p>
    <w:p w14:paraId="04742068" w14:textId="68829D64" w:rsidR="00E87CE8" w:rsidRDefault="00CD7C99" w:rsidP="009C0979">
      <w:pPr>
        <w:keepNext/>
        <w:tabs>
          <w:tab w:val="left" w:pos="0"/>
          <w:tab w:val="left" w:pos="720"/>
          <w:tab w:val="left" w:pos="1440"/>
          <w:tab w:val="left" w:pos="2160"/>
          <w:tab w:val="left" w:pos="2880"/>
          <w:tab w:val="left" w:pos="3600"/>
          <w:tab w:val="left" w:pos="4320"/>
        </w:tabs>
        <w:autoSpaceDE w:val="0"/>
        <w:autoSpaceDN w:val="0"/>
        <w:adjustRightInd w:val="0"/>
        <w:spacing w:line="240" w:lineRule="atLeast"/>
        <w:ind w:left="5760" w:hanging="5760"/>
        <w:outlineLvl w:val="4"/>
        <w:rPr>
          <w:rFonts w:ascii="Times New Roman" w:hAnsi="Times New Roman"/>
          <w:bCs/>
          <w:color w:val="000000"/>
          <w:sz w:val="16"/>
          <w:szCs w:val="16"/>
        </w:rPr>
      </w:pPr>
      <w:r w:rsidRPr="00CD7C99">
        <w:rPr>
          <w:rFonts w:ascii="Times New Roman" w:hAnsi="Times New Roman"/>
          <w:bCs/>
          <w:color w:val="000000"/>
          <w:sz w:val="24"/>
          <w:szCs w:val="24"/>
        </w:rPr>
        <w:tab/>
      </w:r>
      <w:r w:rsidRPr="00CD7C99">
        <w:rPr>
          <w:rFonts w:ascii="Times New Roman" w:hAnsi="Times New Roman"/>
          <w:bCs/>
          <w:color w:val="000000"/>
          <w:sz w:val="24"/>
          <w:szCs w:val="24"/>
        </w:rPr>
        <w:tab/>
      </w:r>
      <w:r w:rsidRPr="00CD7C99">
        <w:rPr>
          <w:rFonts w:ascii="Times New Roman" w:hAnsi="Times New Roman"/>
          <w:bCs/>
          <w:color w:val="000000"/>
          <w:sz w:val="24"/>
          <w:szCs w:val="24"/>
        </w:rPr>
        <w:tab/>
      </w:r>
      <w:r w:rsidRPr="00CD7C99">
        <w:rPr>
          <w:rFonts w:ascii="Times New Roman" w:hAnsi="Times New Roman"/>
          <w:bCs/>
          <w:color w:val="000000"/>
          <w:sz w:val="24"/>
          <w:szCs w:val="24"/>
        </w:rPr>
        <w:tab/>
        <w:t xml:space="preserve">      </w:t>
      </w:r>
      <w:r w:rsidRPr="00CD7C99">
        <w:rPr>
          <w:rFonts w:ascii="Times New Roman" w:hAnsi="Times New Roman"/>
          <w:bCs/>
          <w:color w:val="000000"/>
          <w:sz w:val="24"/>
          <w:szCs w:val="24"/>
        </w:rPr>
        <w:tab/>
      </w:r>
      <w:r w:rsidRPr="00CD7C99">
        <w:rPr>
          <w:rFonts w:ascii="Times New Roman" w:hAnsi="Times New Roman"/>
          <w:bCs/>
          <w:color w:val="000000"/>
          <w:sz w:val="24"/>
          <w:szCs w:val="24"/>
        </w:rPr>
        <w:tab/>
      </w:r>
      <w:r w:rsidRPr="00CD7C99">
        <w:rPr>
          <w:rFonts w:ascii="Times New Roman" w:hAnsi="Times New Roman"/>
          <w:bCs/>
          <w:color w:val="000000"/>
          <w:sz w:val="24"/>
          <w:szCs w:val="24"/>
        </w:rPr>
        <w:tab/>
      </w:r>
      <w:r w:rsidRPr="00CD7C99">
        <w:rPr>
          <w:rFonts w:ascii="Times New Roman" w:hAnsi="Times New Roman"/>
          <w:bCs/>
          <w:color w:val="000000"/>
          <w:sz w:val="24"/>
          <w:szCs w:val="24"/>
        </w:rPr>
        <w:tab/>
      </w:r>
      <w:r w:rsidRPr="00CD7C99">
        <w:rPr>
          <w:rFonts w:ascii="Times New Roman" w:hAnsi="Times New Roman"/>
          <w:bCs/>
          <w:color w:val="000000"/>
          <w:sz w:val="24"/>
          <w:szCs w:val="24"/>
        </w:rPr>
        <w:tab/>
      </w:r>
      <w:r w:rsidRPr="00CD7C99">
        <w:rPr>
          <w:rFonts w:ascii="Times New Roman" w:hAnsi="Times New Roman"/>
          <w:bCs/>
          <w:color w:val="000000"/>
          <w:sz w:val="24"/>
          <w:szCs w:val="24"/>
        </w:rPr>
        <w:tab/>
      </w:r>
      <w:r w:rsidRPr="00CD7C99">
        <w:rPr>
          <w:rFonts w:ascii="Times New Roman" w:hAnsi="Times New Roman"/>
          <w:bCs/>
          <w:color w:val="000000"/>
          <w:sz w:val="16"/>
          <w:szCs w:val="16"/>
        </w:rPr>
        <w:tab/>
      </w:r>
      <w:r w:rsidRPr="00CD7C99">
        <w:rPr>
          <w:rFonts w:ascii="Times New Roman" w:hAnsi="Times New Roman"/>
          <w:bCs/>
          <w:color w:val="000000"/>
          <w:sz w:val="16"/>
          <w:szCs w:val="16"/>
        </w:rPr>
        <w:tab/>
      </w:r>
    </w:p>
    <w:p w14:paraId="3644BC77" w14:textId="77777777" w:rsidR="009C0979" w:rsidRPr="009C0979" w:rsidRDefault="009C0979" w:rsidP="009C0979">
      <w:pPr>
        <w:keepNext/>
        <w:tabs>
          <w:tab w:val="left" w:pos="0"/>
          <w:tab w:val="left" w:pos="720"/>
          <w:tab w:val="left" w:pos="1440"/>
          <w:tab w:val="left" w:pos="2160"/>
          <w:tab w:val="left" w:pos="2880"/>
          <w:tab w:val="left" w:pos="3600"/>
          <w:tab w:val="left" w:pos="4320"/>
        </w:tabs>
        <w:autoSpaceDE w:val="0"/>
        <w:autoSpaceDN w:val="0"/>
        <w:adjustRightInd w:val="0"/>
        <w:spacing w:line="240" w:lineRule="atLeast"/>
        <w:ind w:left="5760" w:hanging="5760"/>
        <w:outlineLvl w:val="4"/>
        <w:rPr>
          <w:rFonts w:ascii="Times New Roman" w:hAnsi="Times New Roman"/>
          <w:bCs/>
          <w:color w:val="000000"/>
          <w:sz w:val="16"/>
          <w:szCs w:val="16"/>
        </w:rPr>
      </w:pPr>
    </w:p>
    <w:p w14:paraId="1C04D197" w14:textId="78726B46" w:rsidR="00CD7C99" w:rsidRPr="00CD7C99" w:rsidRDefault="00642E53" w:rsidP="00533DA6">
      <w:pPr>
        <w:shd w:val="clear" w:color="auto" w:fill="FFFFFF"/>
        <w:jc w:val="center"/>
        <w:rPr>
          <w:rFonts w:ascii="Times New Roman" w:eastAsiaTheme="minorHAnsi" w:hAnsi="Times New Roman" w:cs="Calibri"/>
          <w:b/>
          <w:color w:val="212529"/>
          <w:sz w:val="36"/>
          <w:szCs w:val="36"/>
        </w:rPr>
      </w:pPr>
      <w:r>
        <w:rPr>
          <w:rFonts w:ascii="Times New Roman" w:eastAsiaTheme="minorHAnsi" w:hAnsi="Times New Roman" w:cs="Calibri"/>
          <w:b/>
          <w:color w:val="212529"/>
          <w:sz w:val="36"/>
          <w:szCs w:val="36"/>
        </w:rPr>
        <w:t>Kankakee County receive</w:t>
      </w:r>
      <w:r w:rsidR="00AD0FCF">
        <w:rPr>
          <w:rFonts w:ascii="Times New Roman" w:eastAsiaTheme="minorHAnsi" w:hAnsi="Times New Roman" w:cs="Calibri"/>
          <w:b/>
          <w:color w:val="212529"/>
          <w:sz w:val="36"/>
          <w:szCs w:val="36"/>
        </w:rPr>
        <w:t>s</w:t>
      </w:r>
      <w:r w:rsidR="00CD7C99" w:rsidRPr="00CD7C99">
        <w:rPr>
          <w:rFonts w:ascii="Times New Roman" w:eastAsiaTheme="minorHAnsi" w:hAnsi="Times New Roman" w:cs="Calibri"/>
          <w:b/>
          <w:color w:val="212529"/>
          <w:sz w:val="36"/>
          <w:szCs w:val="36"/>
        </w:rPr>
        <w:t xml:space="preserve"> $</w:t>
      </w:r>
      <w:r>
        <w:rPr>
          <w:rFonts w:ascii="Times New Roman" w:eastAsiaTheme="minorHAnsi" w:hAnsi="Times New Roman" w:cs="Calibri"/>
          <w:b/>
          <w:color w:val="212529"/>
          <w:sz w:val="36"/>
          <w:szCs w:val="36"/>
        </w:rPr>
        <w:t>2.9</w:t>
      </w:r>
      <w:r w:rsidR="00CD7C99" w:rsidRPr="00CD7C99">
        <w:rPr>
          <w:rFonts w:ascii="Times New Roman" w:eastAsiaTheme="minorHAnsi" w:hAnsi="Times New Roman" w:cs="Calibri"/>
          <w:b/>
          <w:color w:val="212529"/>
          <w:sz w:val="36"/>
          <w:szCs w:val="36"/>
        </w:rPr>
        <w:t xml:space="preserve"> million</w:t>
      </w:r>
      <w:r w:rsidR="00AD0FCF">
        <w:rPr>
          <w:rFonts w:ascii="Times New Roman" w:eastAsiaTheme="minorHAnsi" w:hAnsi="Times New Roman" w:cs="Calibri"/>
          <w:b/>
          <w:color w:val="212529"/>
          <w:sz w:val="36"/>
          <w:szCs w:val="36"/>
        </w:rPr>
        <w:t xml:space="preserve"> from IDOT</w:t>
      </w:r>
      <w:r w:rsidR="00CD7C99" w:rsidRPr="00CD7C99">
        <w:rPr>
          <w:rFonts w:ascii="Times New Roman" w:eastAsiaTheme="minorHAnsi" w:hAnsi="Times New Roman" w:cs="Calibri"/>
          <w:b/>
          <w:color w:val="212529"/>
          <w:sz w:val="36"/>
          <w:szCs w:val="36"/>
        </w:rPr>
        <w:t xml:space="preserve"> </w:t>
      </w:r>
      <w:r w:rsidR="000D337F">
        <w:rPr>
          <w:rFonts w:ascii="Times New Roman" w:eastAsiaTheme="minorHAnsi" w:hAnsi="Times New Roman" w:cs="Calibri"/>
          <w:b/>
          <w:color w:val="212529"/>
          <w:sz w:val="36"/>
          <w:szCs w:val="36"/>
        </w:rPr>
        <w:t xml:space="preserve">to improve County Highway 9 for new </w:t>
      </w:r>
      <w:proofErr w:type="spellStart"/>
      <w:r w:rsidR="000D337F">
        <w:rPr>
          <w:rFonts w:ascii="Times New Roman" w:eastAsiaTheme="minorHAnsi" w:hAnsi="Times New Roman" w:cs="Calibri"/>
          <w:b/>
          <w:color w:val="212529"/>
          <w:sz w:val="36"/>
          <w:szCs w:val="36"/>
        </w:rPr>
        <w:t>Gotion</w:t>
      </w:r>
      <w:proofErr w:type="spellEnd"/>
      <w:r w:rsidR="000D337F">
        <w:rPr>
          <w:rFonts w:ascii="Times New Roman" w:eastAsiaTheme="minorHAnsi" w:hAnsi="Times New Roman" w:cs="Calibri"/>
          <w:b/>
          <w:color w:val="212529"/>
          <w:sz w:val="36"/>
          <w:szCs w:val="36"/>
        </w:rPr>
        <w:t xml:space="preserve"> factory</w:t>
      </w:r>
    </w:p>
    <w:p w14:paraId="7FE945D3" w14:textId="77777777" w:rsidR="00CD7C99" w:rsidRPr="00CD7C99" w:rsidRDefault="00CD7C99" w:rsidP="00CD7C99">
      <w:pPr>
        <w:shd w:val="clear" w:color="auto" w:fill="FFFFFF"/>
        <w:jc w:val="center"/>
        <w:rPr>
          <w:rFonts w:ascii="Times New Roman" w:eastAsiaTheme="minorHAnsi" w:hAnsi="Times New Roman" w:cs="Calibri"/>
          <w:b/>
          <w:color w:val="212529"/>
          <w:sz w:val="16"/>
          <w:szCs w:val="16"/>
        </w:rPr>
      </w:pPr>
    </w:p>
    <w:p w14:paraId="3328A3CB" w14:textId="6CA5104F" w:rsidR="00CD7C99" w:rsidRDefault="00646211" w:rsidP="00CD7C99">
      <w:pPr>
        <w:rPr>
          <w:rFonts w:ascii="Times New Roman" w:hAnsi="Times New Roman"/>
          <w:sz w:val="24"/>
          <w:szCs w:val="24"/>
        </w:rPr>
      </w:pPr>
      <w:r>
        <w:rPr>
          <w:rFonts w:ascii="Times New Roman" w:eastAsiaTheme="minorHAnsi" w:hAnsi="Times New Roman"/>
          <w:b/>
          <w:bCs/>
          <w:color w:val="212529"/>
          <w:sz w:val="24"/>
          <w:szCs w:val="24"/>
        </w:rPr>
        <w:t>KANKAKEE</w:t>
      </w:r>
      <w:r w:rsidR="00CD7C99" w:rsidRPr="00CD7C99">
        <w:rPr>
          <w:rFonts w:ascii="Times New Roman" w:eastAsiaTheme="minorHAnsi" w:hAnsi="Times New Roman"/>
          <w:color w:val="212529"/>
          <w:sz w:val="24"/>
          <w:szCs w:val="24"/>
        </w:rPr>
        <w:t xml:space="preserve"> – </w:t>
      </w:r>
      <w:r w:rsidR="00CD7C99" w:rsidRPr="00CD7C99">
        <w:rPr>
          <w:rFonts w:ascii="Times New Roman" w:hAnsi="Times New Roman"/>
          <w:sz w:val="24"/>
          <w:szCs w:val="24"/>
        </w:rPr>
        <w:t>The Illinois Department of Transportation announced today</w:t>
      </w:r>
      <w:r w:rsidR="00DE08A2">
        <w:rPr>
          <w:rFonts w:ascii="Times New Roman" w:hAnsi="Times New Roman"/>
          <w:sz w:val="24"/>
          <w:szCs w:val="24"/>
        </w:rPr>
        <w:t xml:space="preserve"> </w:t>
      </w:r>
      <w:r w:rsidR="00A91BBC">
        <w:rPr>
          <w:rFonts w:ascii="Times New Roman" w:hAnsi="Times New Roman"/>
          <w:sz w:val="24"/>
          <w:szCs w:val="24"/>
        </w:rPr>
        <w:t xml:space="preserve">that Kankakee County has been awarded </w:t>
      </w:r>
      <w:r w:rsidR="00E6665F">
        <w:rPr>
          <w:rFonts w:ascii="Times New Roman" w:hAnsi="Times New Roman"/>
          <w:sz w:val="24"/>
          <w:szCs w:val="24"/>
        </w:rPr>
        <w:t>$</w:t>
      </w:r>
      <w:r w:rsidR="00594E88">
        <w:rPr>
          <w:rFonts w:ascii="Times New Roman" w:hAnsi="Times New Roman"/>
          <w:sz w:val="24"/>
          <w:szCs w:val="24"/>
        </w:rPr>
        <w:t>2.9</w:t>
      </w:r>
      <w:r w:rsidR="00E6665F">
        <w:rPr>
          <w:rFonts w:ascii="Times New Roman" w:hAnsi="Times New Roman"/>
          <w:sz w:val="24"/>
          <w:szCs w:val="24"/>
        </w:rPr>
        <w:t xml:space="preserve"> million </w:t>
      </w:r>
      <w:r w:rsidR="001E5C79">
        <w:rPr>
          <w:rFonts w:ascii="Times New Roman" w:hAnsi="Times New Roman"/>
          <w:sz w:val="24"/>
          <w:szCs w:val="24"/>
        </w:rPr>
        <w:t>to</w:t>
      </w:r>
      <w:r w:rsidR="00BA3319">
        <w:rPr>
          <w:rFonts w:ascii="Times New Roman" w:hAnsi="Times New Roman"/>
          <w:sz w:val="24"/>
          <w:szCs w:val="24"/>
        </w:rPr>
        <w:t xml:space="preserve"> rebuild and modernize a local road that will </w:t>
      </w:r>
      <w:r w:rsidR="00286F26">
        <w:rPr>
          <w:rFonts w:ascii="Times New Roman" w:hAnsi="Times New Roman"/>
          <w:sz w:val="24"/>
          <w:szCs w:val="24"/>
        </w:rPr>
        <w:t>help connect</w:t>
      </w:r>
      <w:r w:rsidR="004A4259">
        <w:rPr>
          <w:rFonts w:ascii="Times New Roman" w:hAnsi="Times New Roman"/>
          <w:sz w:val="24"/>
          <w:szCs w:val="24"/>
        </w:rPr>
        <w:t xml:space="preserve"> to the</w:t>
      </w:r>
      <w:r w:rsidR="008F0F8C">
        <w:rPr>
          <w:rFonts w:ascii="Times New Roman" w:hAnsi="Times New Roman"/>
          <w:sz w:val="24"/>
          <w:szCs w:val="24"/>
        </w:rPr>
        <w:t xml:space="preserve"> new</w:t>
      </w:r>
      <w:r w:rsidR="001E5C79">
        <w:rPr>
          <w:rFonts w:ascii="Times New Roman" w:hAnsi="Times New Roman"/>
          <w:sz w:val="24"/>
          <w:szCs w:val="24"/>
        </w:rPr>
        <w:t xml:space="preserve"> </w:t>
      </w:r>
      <w:proofErr w:type="spellStart"/>
      <w:r w:rsidR="001E5C79">
        <w:rPr>
          <w:rFonts w:ascii="Times New Roman" w:hAnsi="Times New Roman"/>
          <w:sz w:val="24"/>
          <w:szCs w:val="24"/>
        </w:rPr>
        <w:t>Gotion</w:t>
      </w:r>
      <w:proofErr w:type="spellEnd"/>
      <w:r w:rsidR="001E5C79">
        <w:rPr>
          <w:rFonts w:ascii="Times New Roman" w:hAnsi="Times New Roman"/>
          <w:sz w:val="24"/>
          <w:szCs w:val="24"/>
        </w:rPr>
        <w:t xml:space="preserve"> factory </w:t>
      </w:r>
      <w:r w:rsidR="00B107CB">
        <w:rPr>
          <w:rFonts w:ascii="Times New Roman" w:hAnsi="Times New Roman"/>
          <w:sz w:val="24"/>
          <w:szCs w:val="24"/>
        </w:rPr>
        <w:t xml:space="preserve">planned </w:t>
      </w:r>
      <w:r w:rsidR="001E5C79">
        <w:rPr>
          <w:rFonts w:ascii="Times New Roman" w:hAnsi="Times New Roman"/>
          <w:sz w:val="24"/>
          <w:szCs w:val="24"/>
        </w:rPr>
        <w:t>in Manteno</w:t>
      </w:r>
      <w:r w:rsidR="0088685C">
        <w:rPr>
          <w:rFonts w:ascii="Times New Roman" w:hAnsi="Times New Roman"/>
          <w:sz w:val="24"/>
          <w:szCs w:val="24"/>
        </w:rPr>
        <w:t xml:space="preserve">. </w:t>
      </w:r>
      <w:r w:rsidR="00A91BBC">
        <w:rPr>
          <w:rFonts w:ascii="Times New Roman" w:hAnsi="Times New Roman"/>
          <w:sz w:val="24"/>
          <w:szCs w:val="24"/>
        </w:rPr>
        <w:t>The grant</w:t>
      </w:r>
      <w:r w:rsidR="009D7313">
        <w:rPr>
          <w:rFonts w:ascii="Times New Roman" w:hAnsi="Times New Roman"/>
          <w:sz w:val="24"/>
          <w:szCs w:val="24"/>
        </w:rPr>
        <w:t xml:space="preserve"> </w:t>
      </w:r>
      <w:r w:rsidR="00121FB3">
        <w:rPr>
          <w:rFonts w:ascii="Times New Roman" w:hAnsi="Times New Roman"/>
          <w:sz w:val="24"/>
          <w:szCs w:val="24"/>
        </w:rPr>
        <w:t>is</w:t>
      </w:r>
      <w:r w:rsidR="009D7313">
        <w:rPr>
          <w:rFonts w:ascii="Times New Roman" w:hAnsi="Times New Roman"/>
          <w:sz w:val="24"/>
          <w:szCs w:val="24"/>
        </w:rPr>
        <w:t xml:space="preserve"> </w:t>
      </w:r>
      <w:r w:rsidR="006905A3">
        <w:rPr>
          <w:rFonts w:ascii="Times New Roman" w:hAnsi="Times New Roman"/>
          <w:sz w:val="24"/>
          <w:szCs w:val="24"/>
        </w:rPr>
        <w:t xml:space="preserve">the largest ever </w:t>
      </w:r>
      <w:r w:rsidR="00A91BBC">
        <w:rPr>
          <w:rFonts w:ascii="Times New Roman" w:hAnsi="Times New Roman"/>
          <w:sz w:val="24"/>
          <w:szCs w:val="24"/>
        </w:rPr>
        <w:t>through IDOT’s</w:t>
      </w:r>
      <w:r w:rsidR="00DE08A2">
        <w:rPr>
          <w:rFonts w:ascii="Times New Roman" w:hAnsi="Times New Roman"/>
          <w:sz w:val="24"/>
          <w:szCs w:val="24"/>
        </w:rPr>
        <w:t xml:space="preserve"> </w:t>
      </w:r>
      <w:hyperlink r:id="rId21" w:history="1">
        <w:r w:rsidR="00DE08A2" w:rsidRPr="003A36C0">
          <w:rPr>
            <w:rStyle w:val="Hyperlink"/>
            <w:rFonts w:ascii="Times New Roman" w:hAnsi="Times New Roman"/>
            <w:sz w:val="24"/>
            <w:szCs w:val="24"/>
          </w:rPr>
          <w:t>Economic Development Program</w:t>
        </w:r>
      </w:hyperlink>
      <w:r w:rsidR="00DE08A2">
        <w:rPr>
          <w:rFonts w:ascii="Times New Roman" w:hAnsi="Times New Roman"/>
          <w:sz w:val="24"/>
          <w:szCs w:val="24"/>
        </w:rPr>
        <w:t xml:space="preserve">, which </w:t>
      </w:r>
      <w:r w:rsidR="008F0F8C">
        <w:rPr>
          <w:rFonts w:ascii="Times New Roman" w:eastAsiaTheme="minorHAnsi" w:hAnsi="Times New Roman"/>
          <w:sz w:val="24"/>
          <w:szCs w:val="24"/>
        </w:rPr>
        <w:t xml:space="preserve">works with communities </w:t>
      </w:r>
      <w:r w:rsidR="00BF434C">
        <w:rPr>
          <w:rFonts w:ascii="Times New Roman" w:eastAsiaTheme="minorHAnsi" w:hAnsi="Times New Roman"/>
          <w:sz w:val="24"/>
          <w:szCs w:val="24"/>
        </w:rPr>
        <w:t xml:space="preserve">to </w:t>
      </w:r>
      <w:r w:rsidR="003A36C0">
        <w:rPr>
          <w:rFonts w:ascii="Times New Roman" w:eastAsiaTheme="minorHAnsi" w:hAnsi="Times New Roman"/>
          <w:sz w:val="24"/>
          <w:szCs w:val="24"/>
        </w:rPr>
        <w:t>plan and advance</w:t>
      </w:r>
      <w:r w:rsidR="00BF434C">
        <w:rPr>
          <w:rFonts w:ascii="Times New Roman" w:eastAsiaTheme="minorHAnsi" w:hAnsi="Times New Roman"/>
          <w:sz w:val="24"/>
          <w:szCs w:val="24"/>
        </w:rPr>
        <w:t xml:space="preserve"> </w:t>
      </w:r>
      <w:r w:rsidR="003A36C0">
        <w:rPr>
          <w:rFonts w:ascii="Times New Roman" w:eastAsiaTheme="minorHAnsi" w:hAnsi="Times New Roman"/>
          <w:sz w:val="24"/>
          <w:szCs w:val="24"/>
        </w:rPr>
        <w:t>transportation</w:t>
      </w:r>
      <w:r w:rsidR="00BF434C">
        <w:rPr>
          <w:rFonts w:ascii="Times New Roman" w:eastAsiaTheme="minorHAnsi" w:hAnsi="Times New Roman"/>
          <w:sz w:val="24"/>
          <w:szCs w:val="24"/>
        </w:rPr>
        <w:t xml:space="preserve"> improvements </w:t>
      </w:r>
      <w:r w:rsidR="009249F6">
        <w:rPr>
          <w:rFonts w:ascii="Times New Roman" w:eastAsiaTheme="minorHAnsi" w:hAnsi="Times New Roman"/>
          <w:sz w:val="24"/>
          <w:szCs w:val="24"/>
        </w:rPr>
        <w:t xml:space="preserve">that </w:t>
      </w:r>
      <w:r w:rsidR="00AA44B8">
        <w:rPr>
          <w:rFonts w:ascii="Times New Roman" w:eastAsiaTheme="minorHAnsi" w:hAnsi="Times New Roman"/>
          <w:sz w:val="24"/>
          <w:szCs w:val="24"/>
        </w:rPr>
        <w:t xml:space="preserve">support projects that </w:t>
      </w:r>
      <w:r w:rsidR="00E1576C">
        <w:rPr>
          <w:rFonts w:ascii="Times New Roman" w:eastAsiaTheme="minorHAnsi" w:hAnsi="Times New Roman"/>
          <w:sz w:val="24"/>
          <w:szCs w:val="24"/>
        </w:rPr>
        <w:t>creat</w:t>
      </w:r>
      <w:r w:rsidR="00AA44B8">
        <w:rPr>
          <w:rFonts w:ascii="Times New Roman" w:eastAsiaTheme="minorHAnsi" w:hAnsi="Times New Roman"/>
          <w:sz w:val="24"/>
          <w:szCs w:val="24"/>
        </w:rPr>
        <w:t>e</w:t>
      </w:r>
      <w:r w:rsidR="00E1576C">
        <w:rPr>
          <w:rFonts w:ascii="Times New Roman" w:eastAsiaTheme="minorHAnsi" w:hAnsi="Times New Roman"/>
          <w:sz w:val="24"/>
          <w:szCs w:val="24"/>
        </w:rPr>
        <w:t xml:space="preserve"> and </w:t>
      </w:r>
      <w:r w:rsidR="009249F6">
        <w:rPr>
          <w:rFonts w:ascii="Times New Roman" w:eastAsiaTheme="minorHAnsi" w:hAnsi="Times New Roman"/>
          <w:sz w:val="24"/>
          <w:szCs w:val="24"/>
        </w:rPr>
        <w:t>sustain new</w:t>
      </w:r>
      <w:r w:rsidR="00262BC3">
        <w:rPr>
          <w:rFonts w:ascii="Times New Roman" w:eastAsiaTheme="minorHAnsi" w:hAnsi="Times New Roman"/>
          <w:sz w:val="24"/>
          <w:szCs w:val="24"/>
        </w:rPr>
        <w:t xml:space="preserve"> job</w:t>
      </w:r>
      <w:r w:rsidR="00080D55">
        <w:rPr>
          <w:rFonts w:ascii="Times New Roman" w:eastAsiaTheme="minorHAnsi" w:hAnsi="Times New Roman"/>
          <w:sz w:val="24"/>
          <w:szCs w:val="24"/>
        </w:rPr>
        <w:t>s</w:t>
      </w:r>
      <w:r w:rsidR="00883D5B">
        <w:rPr>
          <w:rFonts w:ascii="Times New Roman" w:eastAsiaTheme="minorHAnsi" w:hAnsi="Times New Roman"/>
          <w:sz w:val="24"/>
          <w:szCs w:val="24"/>
        </w:rPr>
        <w:t xml:space="preserve">. </w:t>
      </w:r>
      <w:r w:rsidR="00775AD5">
        <w:rPr>
          <w:rFonts w:ascii="Times New Roman" w:eastAsiaTheme="minorHAnsi" w:hAnsi="Times New Roman"/>
          <w:sz w:val="24"/>
          <w:szCs w:val="24"/>
        </w:rPr>
        <w:t xml:space="preserve"> </w:t>
      </w:r>
    </w:p>
    <w:p w14:paraId="30C96D61" w14:textId="77777777" w:rsidR="00D221AC" w:rsidRPr="00D221AC" w:rsidRDefault="00D221AC" w:rsidP="00CD7C99">
      <w:pPr>
        <w:rPr>
          <w:rFonts w:ascii="Times New Roman" w:hAnsi="Times New Roman"/>
          <w:sz w:val="24"/>
          <w:szCs w:val="24"/>
        </w:rPr>
      </w:pPr>
    </w:p>
    <w:p w14:paraId="1E6B2604" w14:textId="00BEEAF2" w:rsidR="00CD7C99" w:rsidRDefault="00090ED6" w:rsidP="00CD7C99">
      <w:pPr>
        <w:rPr>
          <w:rFonts w:ascii="Times New Roman" w:hAnsi="Times New Roman"/>
          <w:sz w:val="24"/>
          <w:szCs w:val="24"/>
        </w:rPr>
      </w:pPr>
      <w:r>
        <w:rPr>
          <w:rFonts w:ascii="Times New Roman" w:hAnsi="Times New Roman"/>
          <w:sz w:val="24"/>
          <w:szCs w:val="24"/>
        </w:rPr>
        <w:t>“</w:t>
      </w:r>
      <w:r w:rsidR="00D25DE6">
        <w:rPr>
          <w:rFonts w:ascii="Times New Roman" w:hAnsi="Times New Roman"/>
          <w:sz w:val="24"/>
          <w:szCs w:val="24"/>
        </w:rPr>
        <w:t>Under the leadership of Gov. JB Pritzker, IDOT is working more closely than ever with our local partners to get them the resources the</w:t>
      </w:r>
      <w:r w:rsidR="00921677">
        <w:rPr>
          <w:rFonts w:ascii="Times New Roman" w:hAnsi="Times New Roman"/>
          <w:sz w:val="24"/>
          <w:szCs w:val="24"/>
        </w:rPr>
        <w:t>y</w:t>
      </w:r>
      <w:r w:rsidR="00D25DE6">
        <w:rPr>
          <w:rFonts w:ascii="Times New Roman" w:hAnsi="Times New Roman"/>
          <w:sz w:val="24"/>
          <w:szCs w:val="24"/>
        </w:rPr>
        <w:t xml:space="preserve"> need to succeed</w:t>
      </w:r>
      <w:r>
        <w:rPr>
          <w:rFonts w:ascii="Times New Roman" w:hAnsi="Times New Roman"/>
          <w:sz w:val="24"/>
          <w:szCs w:val="24"/>
        </w:rPr>
        <w:t>,” said Illinois Transportation Secretary Omer Osman. “</w:t>
      </w:r>
      <w:r w:rsidR="00921677">
        <w:rPr>
          <w:rFonts w:ascii="Times New Roman" w:hAnsi="Times New Roman"/>
          <w:sz w:val="24"/>
          <w:szCs w:val="24"/>
        </w:rPr>
        <w:t>This grant keep</w:t>
      </w:r>
      <w:r w:rsidR="005F4C62">
        <w:rPr>
          <w:rFonts w:ascii="Times New Roman" w:hAnsi="Times New Roman"/>
          <w:sz w:val="24"/>
          <w:szCs w:val="24"/>
        </w:rPr>
        <w:t>s</w:t>
      </w:r>
      <w:r w:rsidR="00921677">
        <w:rPr>
          <w:rFonts w:ascii="Times New Roman" w:hAnsi="Times New Roman"/>
          <w:sz w:val="24"/>
          <w:szCs w:val="24"/>
        </w:rPr>
        <w:t xml:space="preserve"> a vital improvement on track </w:t>
      </w:r>
      <w:r w:rsidR="005F4C62">
        <w:rPr>
          <w:rFonts w:ascii="Times New Roman" w:hAnsi="Times New Roman"/>
          <w:sz w:val="24"/>
          <w:szCs w:val="24"/>
        </w:rPr>
        <w:t>and</w:t>
      </w:r>
      <w:r w:rsidR="00921677">
        <w:rPr>
          <w:rFonts w:ascii="Times New Roman" w:hAnsi="Times New Roman"/>
          <w:sz w:val="24"/>
          <w:szCs w:val="24"/>
        </w:rPr>
        <w:t xml:space="preserve"> ensur</w:t>
      </w:r>
      <w:r w:rsidR="005F4C62">
        <w:rPr>
          <w:rFonts w:ascii="Times New Roman" w:hAnsi="Times New Roman"/>
          <w:sz w:val="24"/>
          <w:szCs w:val="24"/>
        </w:rPr>
        <w:t>es</w:t>
      </w:r>
      <w:r w:rsidR="00921677">
        <w:rPr>
          <w:rFonts w:ascii="Times New Roman" w:hAnsi="Times New Roman"/>
          <w:sz w:val="24"/>
          <w:szCs w:val="24"/>
        </w:rPr>
        <w:t xml:space="preserve"> long-term </w:t>
      </w:r>
      <w:r w:rsidR="005F4C62">
        <w:rPr>
          <w:rFonts w:ascii="Times New Roman" w:hAnsi="Times New Roman"/>
          <w:sz w:val="24"/>
          <w:szCs w:val="24"/>
        </w:rPr>
        <w:t>economic growth and stability for Kankakee County</w:t>
      </w:r>
      <w:r>
        <w:rPr>
          <w:rFonts w:ascii="Times New Roman" w:hAnsi="Times New Roman"/>
          <w:sz w:val="24"/>
          <w:szCs w:val="24"/>
        </w:rPr>
        <w:t>.”</w:t>
      </w:r>
    </w:p>
    <w:p w14:paraId="50599B94" w14:textId="77777777" w:rsidR="00090ED6" w:rsidRPr="00CD7C99" w:rsidRDefault="00090ED6" w:rsidP="00CD7C99">
      <w:pPr>
        <w:rPr>
          <w:rFonts w:ascii="Times New Roman" w:hAnsi="Times New Roman"/>
          <w:sz w:val="24"/>
          <w:szCs w:val="24"/>
        </w:rPr>
      </w:pPr>
    </w:p>
    <w:p w14:paraId="1D5B290F" w14:textId="425266A2" w:rsidR="00AC3A8B" w:rsidRDefault="00CD7C99" w:rsidP="00CD7C99">
      <w:pPr>
        <w:rPr>
          <w:rFonts w:ascii="Times New Roman" w:hAnsi="Times New Roman"/>
          <w:sz w:val="24"/>
          <w:szCs w:val="24"/>
        </w:rPr>
      </w:pPr>
      <w:r w:rsidRPr="00CD7C99">
        <w:rPr>
          <w:rFonts w:ascii="Times New Roman" w:hAnsi="Times New Roman"/>
          <w:sz w:val="24"/>
          <w:szCs w:val="24"/>
        </w:rPr>
        <w:t xml:space="preserve">The </w:t>
      </w:r>
      <w:r w:rsidR="009A0724">
        <w:rPr>
          <w:rFonts w:ascii="Times New Roman" w:hAnsi="Times New Roman"/>
          <w:sz w:val="24"/>
          <w:szCs w:val="24"/>
        </w:rPr>
        <w:t>investment</w:t>
      </w:r>
      <w:r w:rsidR="009249F6">
        <w:rPr>
          <w:rFonts w:ascii="Times New Roman" w:hAnsi="Times New Roman"/>
          <w:sz w:val="24"/>
          <w:szCs w:val="24"/>
        </w:rPr>
        <w:t xml:space="preserve"> </w:t>
      </w:r>
      <w:r w:rsidR="009A0724">
        <w:rPr>
          <w:rFonts w:ascii="Times New Roman" w:hAnsi="Times New Roman"/>
          <w:sz w:val="24"/>
          <w:szCs w:val="24"/>
        </w:rPr>
        <w:t xml:space="preserve">from IDOT </w:t>
      </w:r>
      <w:r w:rsidR="00B424C6">
        <w:rPr>
          <w:rFonts w:ascii="Times New Roman" w:hAnsi="Times New Roman"/>
          <w:sz w:val="24"/>
          <w:szCs w:val="24"/>
        </w:rPr>
        <w:t xml:space="preserve">will </w:t>
      </w:r>
      <w:r w:rsidR="00996874">
        <w:rPr>
          <w:rFonts w:ascii="Times New Roman" w:hAnsi="Times New Roman"/>
          <w:sz w:val="24"/>
          <w:szCs w:val="24"/>
        </w:rPr>
        <w:t xml:space="preserve">assist </w:t>
      </w:r>
      <w:r w:rsidR="00FD2E17">
        <w:rPr>
          <w:rFonts w:ascii="Times New Roman" w:hAnsi="Times New Roman"/>
          <w:sz w:val="24"/>
          <w:szCs w:val="24"/>
        </w:rPr>
        <w:t xml:space="preserve">the county </w:t>
      </w:r>
      <w:r w:rsidR="00996874">
        <w:rPr>
          <w:rFonts w:ascii="Times New Roman" w:hAnsi="Times New Roman"/>
          <w:sz w:val="24"/>
          <w:szCs w:val="24"/>
        </w:rPr>
        <w:t xml:space="preserve">in </w:t>
      </w:r>
      <w:r w:rsidR="005A6DB7">
        <w:rPr>
          <w:rFonts w:ascii="Times New Roman" w:hAnsi="Times New Roman"/>
          <w:sz w:val="24"/>
          <w:szCs w:val="24"/>
        </w:rPr>
        <w:t>the</w:t>
      </w:r>
      <w:r w:rsidR="00451A35">
        <w:rPr>
          <w:rFonts w:ascii="Times New Roman" w:hAnsi="Times New Roman"/>
          <w:sz w:val="24"/>
          <w:szCs w:val="24"/>
        </w:rPr>
        <w:t xml:space="preserve"> </w:t>
      </w:r>
      <w:r w:rsidR="005A6DB7">
        <w:rPr>
          <w:rFonts w:ascii="Times New Roman" w:hAnsi="Times New Roman"/>
          <w:sz w:val="24"/>
          <w:szCs w:val="24"/>
        </w:rPr>
        <w:t>$</w:t>
      </w:r>
      <w:r w:rsidR="00451A35">
        <w:rPr>
          <w:rFonts w:ascii="Times New Roman" w:hAnsi="Times New Roman"/>
          <w:sz w:val="24"/>
          <w:szCs w:val="24"/>
        </w:rPr>
        <w:t xml:space="preserve">9.6 million reconstruction of </w:t>
      </w:r>
      <w:r w:rsidR="000829C2">
        <w:rPr>
          <w:rFonts w:ascii="Times New Roman" w:hAnsi="Times New Roman"/>
          <w:sz w:val="24"/>
          <w:szCs w:val="24"/>
        </w:rPr>
        <w:t xml:space="preserve">Kankakee </w:t>
      </w:r>
      <w:r w:rsidR="00A91BBC">
        <w:rPr>
          <w:rFonts w:ascii="Times New Roman" w:hAnsi="Times New Roman"/>
          <w:sz w:val="24"/>
          <w:szCs w:val="24"/>
        </w:rPr>
        <w:t>County Highway</w:t>
      </w:r>
      <w:r w:rsidR="002A4667">
        <w:rPr>
          <w:rFonts w:ascii="Times New Roman" w:hAnsi="Times New Roman"/>
          <w:sz w:val="24"/>
          <w:szCs w:val="24"/>
        </w:rPr>
        <w:t xml:space="preserve"> 9</w:t>
      </w:r>
      <w:r w:rsidR="000829C2">
        <w:rPr>
          <w:rFonts w:ascii="Times New Roman" w:hAnsi="Times New Roman"/>
          <w:sz w:val="24"/>
          <w:szCs w:val="24"/>
        </w:rPr>
        <w:t xml:space="preserve"> (</w:t>
      </w:r>
      <w:r w:rsidR="007E5AEB">
        <w:rPr>
          <w:rFonts w:ascii="Times New Roman" w:hAnsi="Times New Roman"/>
          <w:sz w:val="24"/>
          <w:szCs w:val="24"/>
        </w:rPr>
        <w:t>9000N</w:t>
      </w:r>
      <w:r w:rsidR="001342E9">
        <w:rPr>
          <w:rFonts w:ascii="Times New Roman" w:hAnsi="Times New Roman"/>
          <w:sz w:val="24"/>
          <w:szCs w:val="24"/>
        </w:rPr>
        <w:t xml:space="preserve"> Road)</w:t>
      </w:r>
      <w:r w:rsidR="006F6D4E">
        <w:rPr>
          <w:rFonts w:ascii="Times New Roman" w:hAnsi="Times New Roman"/>
          <w:sz w:val="24"/>
          <w:szCs w:val="24"/>
        </w:rPr>
        <w:t xml:space="preserve"> </w:t>
      </w:r>
      <w:r w:rsidR="00F42BB4">
        <w:rPr>
          <w:rFonts w:ascii="Times New Roman" w:hAnsi="Times New Roman"/>
          <w:sz w:val="24"/>
          <w:szCs w:val="24"/>
        </w:rPr>
        <w:t>from just east of U.S. 45/52 to just east of Sp</w:t>
      </w:r>
      <w:r w:rsidR="009264FD">
        <w:rPr>
          <w:rFonts w:ascii="Times New Roman" w:hAnsi="Times New Roman"/>
          <w:sz w:val="24"/>
          <w:szCs w:val="24"/>
        </w:rPr>
        <w:t xml:space="preserve">ruce Street. </w:t>
      </w:r>
      <w:r w:rsidR="00FA3B47">
        <w:rPr>
          <w:rFonts w:ascii="Times New Roman" w:hAnsi="Times New Roman"/>
          <w:sz w:val="24"/>
          <w:szCs w:val="24"/>
        </w:rPr>
        <w:t xml:space="preserve">The </w:t>
      </w:r>
      <w:r w:rsidR="00CB1B4A">
        <w:rPr>
          <w:rFonts w:ascii="Times New Roman" w:hAnsi="Times New Roman"/>
          <w:sz w:val="24"/>
          <w:szCs w:val="24"/>
        </w:rPr>
        <w:t xml:space="preserve">project consists of </w:t>
      </w:r>
      <w:r w:rsidR="001D2A8F">
        <w:rPr>
          <w:rFonts w:ascii="Times New Roman" w:hAnsi="Times New Roman"/>
          <w:sz w:val="24"/>
          <w:szCs w:val="24"/>
        </w:rPr>
        <w:t xml:space="preserve">building </w:t>
      </w:r>
      <w:r w:rsidR="00277743">
        <w:rPr>
          <w:rFonts w:ascii="Times New Roman" w:hAnsi="Times New Roman"/>
          <w:sz w:val="24"/>
          <w:szCs w:val="24"/>
        </w:rPr>
        <w:t>one lane in each direction with a center turn lane</w:t>
      </w:r>
      <w:r w:rsidR="00872819">
        <w:rPr>
          <w:rFonts w:ascii="Times New Roman" w:hAnsi="Times New Roman"/>
          <w:sz w:val="24"/>
          <w:szCs w:val="24"/>
        </w:rPr>
        <w:t xml:space="preserve">, </w:t>
      </w:r>
      <w:r w:rsidR="00C77D7D">
        <w:rPr>
          <w:rFonts w:ascii="Times New Roman" w:hAnsi="Times New Roman"/>
          <w:sz w:val="24"/>
          <w:szCs w:val="24"/>
        </w:rPr>
        <w:t>shoulder</w:t>
      </w:r>
      <w:r w:rsidR="001C3AE1">
        <w:rPr>
          <w:rFonts w:ascii="Times New Roman" w:hAnsi="Times New Roman"/>
          <w:sz w:val="24"/>
          <w:szCs w:val="24"/>
        </w:rPr>
        <w:t>s</w:t>
      </w:r>
      <w:r w:rsidR="00872819">
        <w:rPr>
          <w:rFonts w:ascii="Times New Roman" w:hAnsi="Times New Roman"/>
          <w:sz w:val="24"/>
          <w:szCs w:val="24"/>
        </w:rPr>
        <w:t xml:space="preserve"> and</w:t>
      </w:r>
      <w:r w:rsidR="001C3AE1">
        <w:rPr>
          <w:rFonts w:ascii="Times New Roman" w:hAnsi="Times New Roman"/>
          <w:sz w:val="24"/>
          <w:szCs w:val="24"/>
        </w:rPr>
        <w:t xml:space="preserve"> </w:t>
      </w:r>
      <w:r w:rsidR="00880D33">
        <w:rPr>
          <w:rFonts w:ascii="Times New Roman" w:hAnsi="Times New Roman"/>
          <w:sz w:val="24"/>
          <w:szCs w:val="24"/>
        </w:rPr>
        <w:t xml:space="preserve">a </w:t>
      </w:r>
      <w:r w:rsidR="001C3AE1">
        <w:rPr>
          <w:rFonts w:ascii="Times New Roman" w:hAnsi="Times New Roman"/>
          <w:sz w:val="24"/>
          <w:szCs w:val="24"/>
        </w:rPr>
        <w:t>tra</w:t>
      </w:r>
      <w:r w:rsidR="00706E8D">
        <w:rPr>
          <w:rFonts w:ascii="Times New Roman" w:hAnsi="Times New Roman"/>
          <w:sz w:val="24"/>
          <w:szCs w:val="24"/>
        </w:rPr>
        <w:t>ffic signal</w:t>
      </w:r>
      <w:r w:rsidR="00880D33">
        <w:rPr>
          <w:rFonts w:ascii="Times New Roman" w:hAnsi="Times New Roman"/>
          <w:sz w:val="24"/>
          <w:szCs w:val="24"/>
        </w:rPr>
        <w:t xml:space="preserve"> at Spruce Street</w:t>
      </w:r>
      <w:r w:rsidR="00FD2E17">
        <w:rPr>
          <w:rFonts w:ascii="Times New Roman" w:hAnsi="Times New Roman"/>
          <w:sz w:val="24"/>
          <w:szCs w:val="24"/>
        </w:rPr>
        <w:t xml:space="preserve">, which </w:t>
      </w:r>
      <w:r w:rsidR="00C10525">
        <w:rPr>
          <w:rFonts w:ascii="Times New Roman" w:hAnsi="Times New Roman"/>
          <w:sz w:val="24"/>
          <w:szCs w:val="24"/>
        </w:rPr>
        <w:t xml:space="preserve">will </w:t>
      </w:r>
      <w:r w:rsidR="00FD2E17">
        <w:rPr>
          <w:rFonts w:ascii="Times New Roman" w:hAnsi="Times New Roman"/>
          <w:sz w:val="24"/>
          <w:szCs w:val="24"/>
        </w:rPr>
        <w:t>lead to the new factory entrance.</w:t>
      </w:r>
      <w:r w:rsidR="00706E8D">
        <w:rPr>
          <w:rFonts w:ascii="Times New Roman" w:hAnsi="Times New Roman"/>
          <w:sz w:val="24"/>
          <w:szCs w:val="24"/>
        </w:rPr>
        <w:t xml:space="preserve"> </w:t>
      </w:r>
      <w:r w:rsidR="00C751E4">
        <w:rPr>
          <w:rFonts w:ascii="Times New Roman" w:hAnsi="Times New Roman"/>
          <w:sz w:val="24"/>
          <w:szCs w:val="24"/>
        </w:rPr>
        <w:t>A shared bicycle and pedestrian path will be included as well</w:t>
      </w:r>
      <w:r w:rsidR="00F530C4">
        <w:rPr>
          <w:rFonts w:ascii="Times New Roman" w:hAnsi="Times New Roman"/>
          <w:sz w:val="24"/>
          <w:szCs w:val="24"/>
        </w:rPr>
        <w:t xml:space="preserve">. </w:t>
      </w:r>
    </w:p>
    <w:p w14:paraId="654F714E" w14:textId="77777777" w:rsidR="00AC3A8B" w:rsidRDefault="00AC3A8B" w:rsidP="00CD7C99">
      <w:pPr>
        <w:rPr>
          <w:rFonts w:ascii="Times New Roman" w:hAnsi="Times New Roman"/>
          <w:sz w:val="24"/>
          <w:szCs w:val="24"/>
        </w:rPr>
      </w:pPr>
    </w:p>
    <w:p w14:paraId="41D36627" w14:textId="22ADACFD" w:rsidR="00A91BBC" w:rsidRDefault="00B4302D" w:rsidP="00CD7C99">
      <w:pPr>
        <w:rPr>
          <w:rFonts w:ascii="Times New Roman" w:hAnsi="Times New Roman"/>
          <w:sz w:val="24"/>
          <w:szCs w:val="24"/>
        </w:rPr>
      </w:pPr>
      <w:r>
        <w:rPr>
          <w:rFonts w:ascii="Times New Roman" w:hAnsi="Times New Roman"/>
          <w:sz w:val="24"/>
          <w:szCs w:val="24"/>
        </w:rPr>
        <w:t>The county will oversee the project, with a</w:t>
      </w:r>
      <w:r w:rsidR="00F530C4">
        <w:rPr>
          <w:rFonts w:ascii="Times New Roman" w:hAnsi="Times New Roman"/>
          <w:sz w:val="24"/>
          <w:szCs w:val="24"/>
        </w:rPr>
        <w:t>dvance work likely to begin in the fall</w:t>
      </w:r>
      <w:r>
        <w:rPr>
          <w:rFonts w:ascii="Times New Roman" w:hAnsi="Times New Roman"/>
          <w:sz w:val="24"/>
          <w:szCs w:val="24"/>
        </w:rPr>
        <w:t xml:space="preserve"> and</w:t>
      </w:r>
      <w:r w:rsidR="00F530C4">
        <w:rPr>
          <w:rFonts w:ascii="Times New Roman" w:hAnsi="Times New Roman"/>
          <w:sz w:val="24"/>
          <w:szCs w:val="24"/>
        </w:rPr>
        <w:t xml:space="preserve"> construction </w:t>
      </w:r>
      <w:r w:rsidR="000361C9">
        <w:rPr>
          <w:rFonts w:ascii="Times New Roman" w:hAnsi="Times New Roman"/>
          <w:sz w:val="24"/>
          <w:szCs w:val="24"/>
        </w:rPr>
        <w:t>starting</w:t>
      </w:r>
      <w:r>
        <w:rPr>
          <w:rFonts w:ascii="Times New Roman" w:hAnsi="Times New Roman"/>
          <w:sz w:val="24"/>
          <w:szCs w:val="24"/>
        </w:rPr>
        <w:t xml:space="preserve"> </w:t>
      </w:r>
      <w:r w:rsidR="00286F26">
        <w:rPr>
          <w:rFonts w:ascii="Times New Roman" w:hAnsi="Times New Roman"/>
          <w:sz w:val="24"/>
          <w:szCs w:val="24"/>
        </w:rPr>
        <w:t>next spring.</w:t>
      </w:r>
    </w:p>
    <w:p w14:paraId="1A460C4F" w14:textId="77777777" w:rsidR="00A91BBC" w:rsidRDefault="00A91BBC" w:rsidP="00CD7C99">
      <w:pPr>
        <w:rPr>
          <w:rFonts w:ascii="Times New Roman" w:hAnsi="Times New Roman"/>
          <w:sz w:val="24"/>
          <w:szCs w:val="24"/>
        </w:rPr>
      </w:pPr>
    </w:p>
    <w:p w14:paraId="52F928F3" w14:textId="29F2AD61" w:rsidR="000D337F" w:rsidRDefault="695DB10B" w:rsidP="00CD7C99">
      <w:pPr>
        <w:rPr>
          <w:rFonts w:ascii="Times New Roman" w:hAnsi="Times New Roman"/>
          <w:sz w:val="24"/>
          <w:szCs w:val="24"/>
        </w:rPr>
      </w:pPr>
      <w:r w:rsidRPr="6844AB4B">
        <w:rPr>
          <w:rFonts w:ascii="Times New Roman" w:hAnsi="Times New Roman"/>
          <w:sz w:val="24"/>
          <w:szCs w:val="24"/>
        </w:rPr>
        <w:t xml:space="preserve">In September, </w:t>
      </w:r>
      <w:hyperlink r:id="rId22">
        <w:r w:rsidRPr="6844AB4B">
          <w:rPr>
            <w:rStyle w:val="Hyperlink"/>
            <w:rFonts w:ascii="Times New Roman" w:hAnsi="Times New Roman"/>
            <w:sz w:val="24"/>
            <w:szCs w:val="24"/>
          </w:rPr>
          <w:t>Gov. Pritzker</w:t>
        </w:r>
        <w:r w:rsidR="3EECA86F" w:rsidRPr="6844AB4B">
          <w:rPr>
            <w:rStyle w:val="Hyperlink"/>
            <w:rFonts w:ascii="Times New Roman" w:hAnsi="Times New Roman"/>
            <w:sz w:val="24"/>
            <w:szCs w:val="24"/>
          </w:rPr>
          <w:t xml:space="preserve"> announced</w:t>
        </w:r>
      </w:hyperlink>
      <w:r w:rsidR="003821F3">
        <w:rPr>
          <w:rFonts w:ascii="Times New Roman" w:hAnsi="Times New Roman"/>
          <w:sz w:val="24"/>
          <w:szCs w:val="24"/>
        </w:rPr>
        <w:t xml:space="preserve"> that </w:t>
      </w:r>
      <w:proofErr w:type="spellStart"/>
      <w:r w:rsidR="003821F3">
        <w:rPr>
          <w:rFonts w:ascii="Times New Roman" w:hAnsi="Times New Roman"/>
          <w:sz w:val="24"/>
          <w:szCs w:val="24"/>
        </w:rPr>
        <w:t>Gotion</w:t>
      </w:r>
      <w:proofErr w:type="spellEnd"/>
      <w:r w:rsidR="003821F3">
        <w:rPr>
          <w:rFonts w:ascii="Times New Roman" w:hAnsi="Times New Roman"/>
          <w:sz w:val="24"/>
          <w:szCs w:val="24"/>
        </w:rPr>
        <w:t xml:space="preserve"> </w:t>
      </w:r>
      <w:r w:rsidR="00C831BA">
        <w:rPr>
          <w:rFonts w:ascii="Times New Roman" w:hAnsi="Times New Roman"/>
          <w:sz w:val="24"/>
          <w:szCs w:val="24"/>
        </w:rPr>
        <w:t xml:space="preserve">after a nationwide search </w:t>
      </w:r>
      <w:r w:rsidR="003821F3">
        <w:rPr>
          <w:rFonts w:ascii="Times New Roman" w:hAnsi="Times New Roman"/>
          <w:sz w:val="24"/>
          <w:szCs w:val="24"/>
        </w:rPr>
        <w:t xml:space="preserve">had picked Manteno </w:t>
      </w:r>
      <w:r w:rsidR="00CA05C3">
        <w:rPr>
          <w:rFonts w:ascii="Times New Roman" w:hAnsi="Times New Roman"/>
          <w:sz w:val="24"/>
          <w:szCs w:val="24"/>
        </w:rPr>
        <w:t>for a new</w:t>
      </w:r>
      <w:r w:rsidR="332F31BB" w:rsidRPr="6844AB4B">
        <w:rPr>
          <w:rFonts w:ascii="Times New Roman" w:hAnsi="Times New Roman"/>
          <w:sz w:val="24"/>
          <w:szCs w:val="24"/>
        </w:rPr>
        <w:t>,</w:t>
      </w:r>
      <w:r w:rsidR="00CA05C3">
        <w:rPr>
          <w:rFonts w:ascii="Times New Roman" w:hAnsi="Times New Roman"/>
          <w:sz w:val="24"/>
          <w:szCs w:val="24"/>
        </w:rPr>
        <w:t xml:space="preserve"> state-of-the-art $2 billion electric vehicle lithium battery </w:t>
      </w:r>
      <w:r w:rsidR="5FC73A71" w:rsidRPr="6844AB4B">
        <w:rPr>
          <w:rFonts w:ascii="Times New Roman" w:hAnsi="Times New Roman"/>
          <w:sz w:val="24"/>
          <w:szCs w:val="24"/>
        </w:rPr>
        <w:t>manufacturing</w:t>
      </w:r>
      <w:r w:rsidR="00CA05C3">
        <w:rPr>
          <w:rFonts w:ascii="Times New Roman" w:hAnsi="Times New Roman"/>
          <w:sz w:val="24"/>
          <w:szCs w:val="24"/>
        </w:rPr>
        <w:t xml:space="preserve"> plant</w:t>
      </w:r>
      <w:r w:rsidR="00F1743F">
        <w:rPr>
          <w:rFonts w:ascii="Times New Roman" w:hAnsi="Times New Roman"/>
          <w:sz w:val="24"/>
          <w:szCs w:val="24"/>
        </w:rPr>
        <w:t>, bringing 2,600 new jobs to the region</w:t>
      </w:r>
      <w:r w:rsidR="00CA05C3">
        <w:rPr>
          <w:rFonts w:ascii="Times New Roman" w:hAnsi="Times New Roman"/>
          <w:sz w:val="24"/>
          <w:szCs w:val="24"/>
        </w:rPr>
        <w:t xml:space="preserve">. </w:t>
      </w:r>
      <w:proofErr w:type="spellStart"/>
      <w:r w:rsidR="004204B3" w:rsidRPr="004204B3">
        <w:rPr>
          <w:rFonts w:ascii="Times New Roman" w:hAnsi="Times New Roman"/>
          <w:sz w:val="24"/>
          <w:szCs w:val="24"/>
        </w:rPr>
        <w:t>Gotion's</w:t>
      </w:r>
      <w:proofErr w:type="spellEnd"/>
      <w:r w:rsidR="004204B3" w:rsidRPr="004204B3">
        <w:rPr>
          <w:rFonts w:ascii="Times New Roman" w:hAnsi="Times New Roman"/>
          <w:sz w:val="24"/>
          <w:szCs w:val="24"/>
        </w:rPr>
        <w:t xml:space="preserve"> decision </w:t>
      </w:r>
      <w:r w:rsidR="00873B6D">
        <w:rPr>
          <w:rFonts w:ascii="Times New Roman" w:hAnsi="Times New Roman"/>
          <w:sz w:val="24"/>
          <w:szCs w:val="24"/>
        </w:rPr>
        <w:t>put Illinois on the map as a</w:t>
      </w:r>
      <w:r w:rsidR="0069259E">
        <w:rPr>
          <w:rFonts w:ascii="Times New Roman" w:hAnsi="Times New Roman"/>
          <w:sz w:val="24"/>
          <w:szCs w:val="24"/>
        </w:rPr>
        <w:t xml:space="preserve"> leading hub for</w:t>
      </w:r>
      <w:r w:rsidR="00873B6D">
        <w:rPr>
          <w:rFonts w:ascii="Times New Roman" w:hAnsi="Times New Roman"/>
          <w:sz w:val="24"/>
          <w:szCs w:val="24"/>
        </w:rPr>
        <w:t xml:space="preserve"> </w:t>
      </w:r>
      <w:r w:rsidR="004204B3" w:rsidRPr="004204B3">
        <w:rPr>
          <w:rFonts w:ascii="Times New Roman" w:hAnsi="Times New Roman"/>
          <w:sz w:val="24"/>
          <w:szCs w:val="24"/>
        </w:rPr>
        <w:t>EV manufacturing</w:t>
      </w:r>
      <w:r w:rsidR="004204B3">
        <w:rPr>
          <w:rFonts w:ascii="Times New Roman" w:hAnsi="Times New Roman"/>
          <w:sz w:val="24"/>
          <w:szCs w:val="24"/>
        </w:rPr>
        <w:t xml:space="preserve">. </w:t>
      </w:r>
    </w:p>
    <w:p w14:paraId="0EAACA34" w14:textId="55EFDD1F" w:rsidR="009C0979" w:rsidRPr="009C0979" w:rsidRDefault="00533DA6" w:rsidP="009C0979">
      <w:pPr>
        <w:rPr>
          <w:rFonts w:ascii="Times New Roman" w:hAnsi="Times New Roman"/>
          <w:sz w:val="24"/>
          <w:szCs w:val="24"/>
        </w:rPr>
      </w:pPr>
      <w:r>
        <w:rPr>
          <w:rFonts w:ascii="Times New Roman" w:hAnsi="Times New Roman"/>
          <w:sz w:val="24"/>
          <w:szCs w:val="24"/>
        </w:rPr>
        <w:t xml:space="preserve">  </w:t>
      </w:r>
      <w:r w:rsidR="006F3CB2">
        <w:rPr>
          <w:rFonts w:ascii="Times New Roman" w:hAnsi="Times New Roman"/>
          <w:sz w:val="24"/>
          <w:szCs w:val="24"/>
        </w:rPr>
        <w:t xml:space="preserve"> </w:t>
      </w:r>
    </w:p>
    <w:p w14:paraId="1A36F808" w14:textId="5AE4609D" w:rsidR="008952B7" w:rsidRDefault="009C0979" w:rsidP="00E5325C">
      <w:pPr>
        <w:rPr>
          <w:rFonts w:ascii="Times New Roman" w:hAnsi="Times New Roman"/>
          <w:sz w:val="24"/>
          <w:szCs w:val="24"/>
        </w:rPr>
      </w:pPr>
      <w:r w:rsidRPr="009C0979">
        <w:rPr>
          <w:rFonts w:ascii="Times New Roman" w:hAnsi="Times New Roman"/>
          <w:sz w:val="24"/>
          <w:szCs w:val="24"/>
        </w:rPr>
        <w:t xml:space="preserve">“The road to a clean environment assuredly includes </w:t>
      </w:r>
      <w:r w:rsidR="4FB04A92" w:rsidRPr="6844AB4B">
        <w:rPr>
          <w:rFonts w:ascii="Times New Roman" w:hAnsi="Times New Roman"/>
          <w:sz w:val="24"/>
          <w:szCs w:val="24"/>
        </w:rPr>
        <w:t>next</w:t>
      </w:r>
      <w:r w:rsidR="171A0060" w:rsidRPr="6844AB4B">
        <w:rPr>
          <w:rFonts w:ascii="Times New Roman" w:hAnsi="Times New Roman"/>
          <w:sz w:val="24"/>
          <w:szCs w:val="24"/>
        </w:rPr>
        <w:t xml:space="preserve"> </w:t>
      </w:r>
      <w:r w:rsidR="4FB04A92" w:rsidRPr="6844AB4B">
        <w:rPr>
          <w:rFonts w:ascii="Times New Roman" w:hAnsi="Times New Roman"/>
          <w:sz w:val="24"/>
          <w:szCs w:val="24"/>
        </w:rPr>
        <w:t>gen</w:t>
      </w:r>
      <w:r w:rsidRPr="009C0979">
        <w:rPr>
          <w:rFonts w:ascii="Times New Roman" w:hAnsi="Times New Roman"/>
          <w:sz w:val="24"/>
          <w:szCs w:val="24"/>
        </w:rPr>
        <w:t xml:space="preserve"> energy storage technologies,” said Kankakee County Board Chairman Andy Wheeler. “But the road to producing these products is still paved with asphalt. Getting 2,600 employees and hundreds of trucks in and out of this facility every day is a very good problem to have. Thanks to the funding from the state of Illinois, we are able to rise and meet this opportunity with a geometry that mitigates long-term traffic impacts</w:t>
      </w:r>
      <w:r w:rsidR="00E5325C">
        <w:rPr>
          <w:rFonts w:ascii="Times New Roman" w:hAnsi="Times New Roman"/>
          <w:sz w:val="24"/>
          <w:szCs w:val="24"/>
        </w:rPr>
        <w:t>.</w:t>
      </w:r>
      <w:r w:rsidR="006663F4">
        <w:rPr>
          <w:rFonts w:ascii="Times New Roman" w:hAnsi="Times New Roman"/>
          <w:sz w:val="24"/>
          <w:szCs w:val="24"/>
        </w:rPr>
        <w:t>”</w:t>
      </w:r>
    </w:p>
    <w:p w14:paraId="33CBAD69" w14:textId="77777777" w:rsidR="008952B7" w:rsidRDefault="008952B7" w:rsidP="00E5325C">
      <w:pPr>
        <w:rPr>
          <w:rFonts w:ascii="Times New Roman" w:hAnsi="Times New Roman"/>
          <w:sz w:val="24"/>
          <w:szCs w:val="24"/>
        </w:rPr>
      </w:pPr>
    </w:p>
    <w:p w14:paraId="1FF74447" w14:textId="49D60D5E" w:rsidR="009D7CC0" w:rsidRPr="009C0979" w:rsidRDefault="00CD7C99" w:rsidP="008952B7">
      <w:pPr>
        <w:jc w:val="center"/>
        <w:rPr>
          <w:rFonts w:ascii="Times New Roman" w:hAnsi="Times New Roman"/>
          <w:sz w:val="24"/>
          <w:szCs w:val="24"/>
        </w:rPr>
      </w:pPr>
      <w:r w:rsidRPr="00CD7C99">
        <w:rPr>
          <w:rFonts w:ascii="Times New Roman" w:eastAsiaTheme="minorHAnsi" w:hAnsi="Times New Roman" w:cs="Calibri"/>
          <w:color w:val="212529"/>
          <w:sz w:val="24"/>
          <w:szCs w:val="24"/>
        </w:rPr>
        <w:t># # #</w:t>
      </w:r>
    </w:p>
    <w:sectPr w:rsidR="009D7CC0" w:rsidRPr="009C0979" w:rsidSect="008952B7">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864" w:left="1440" w:header="720" w:footer="14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44117" w14:textId="77777777" w:rsidR="003724CC" w:rsidRDefault="003724CC">
      <w:r>
        <w:separator/>
      </w:r>
    </w:p>
  </w:endnote>
  <w:endnote w:type="continuationSeparator" w:id="0">
    <w:p w14:paraId="44300547" w14:textId="77777777" w:rsidR="003724CC" w:rsidRDefault="003724CC">
      <w:r>
        <w:continuationSeparator/>
      </w:r>
    </w:p>
  </w:endnote>
  <w:endnote w:type="continuationNotice" w:id="1">
    <w:p w14:paraId="2680FB75" w14:textId="77777777" w:rsidR="003724CC" w:rsidRDefault="003724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FFF72" w14:textId="77777777" w:rsidR="00535341" w:rsidRDefault="005353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0A19F" w14:textId="38F566B3" w:rsidR="00535341" w:rsidRDefault="00535341">
    <w:pPr>
      <w:tabs>
        <w:tab w:val="right" w:pos="9270"/>
      </w:tabs>
      <w:rPr>
        <w:vanish/>
        <w:color w:val="FF0000"/>
        <w:sz w:val="16"/>
        <w:szCs w:val="16"/>
      </w:rPr>
    </w:pPr>
    <w:r>
      <w:rPr>
        <w:vanish/>
        <w:color w:val="FF0000"/>
        <w:sz w:val="16"/>
        <w:szCs w:val="16"/>
      </w:rPr>
      <w:t xml:space="preserve">Printed </w:t>
    </w:r>
    <w:r>
      <w:rPr>
        <w:vanish/>
        <w:color w:val="FF0000"/>
        <w:sz w:val="16"/>
        <w:szCs w:val="16"/>
      </w:rPr>
      <w:fldChar w:fldCharType="begin"/>
    </w:r>
    <w:r>
      <w:rPr>
        <w:vanish/>
        <w:color w:val="FF0000"/>
        <w:sz w:val="16"/>
        <w:szCs w:val="16"/>
      </w:rPr>
      <w:instrText xml:space="preserve"> DATE \@ "M/d/yyyy" </w:instrText>
    </w:r>
    <w:r>
      <w:rPr>
        <w:vanish/>
        <w:color w:val="FF0000"/>
        <w:sz w:val="16"/>
        <w:szCs w:val="16"/>
      </w:rPr>
      <w:fldChar w:fldCharType="separate"/>
    </w:r>
    <w:r w:rsidR="00646211">
      <w:rPr>
        <w:noProof/>
        <w:vanish/>
        <w:color w:val="FF0000"/>
        <w:sz w:val="16"/>
        <w:szCs w:val="16"/>
      </w:rPr>
      <w:t>5/8/2024</w:t>
    </w:r>
    <w:r>
      <w:rPr>
        <w:vanish/>
        <w:color w:val="FF0000"/>
        <w:sz w:val="16"/>
        <w:szCs w:val="16"/>
      </w:rPr>
      <w:fldChar w:fldCharType="end"/>
    </w:r>
    <w:r>
      <w:rPr>
        <w:vanish/>
        <w:color w:val="FF0000"/>
        <w:sz w:val="16"/>
        <w:szCs w:val="16"/>
      </w:rPr>
      <w:tab/>
      <w:t>IDOT 2001 Template (Rev.03/04/2009)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0CAEE" w14:textId="77777777" w:rsidR="00535341" w:rsidRDefault="005353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E8270" w14:textId="77777777" w:rsidR="003724CC" w:rsidRDefault="003724CC">
      <w:r>
        <w:separator/>
      </w:r>
    </w:p>
  </w:footnote>
  <w:footnote w:type="continuationSeparator" w:id="0">
    <w:p w14:paraId="5776996B" w14:textId="77777777" w:rsidR="003724CC" w:rsidRDefault="003724CC">
      <w:r>
        <w:continuationSeparator/>
      </w:r>
    </w:p>
  </w:footnote>
  <w:footnote w:type="continuationNotice" w:id="1">
    <w:p w14:paraId="2039D34F" w14:textId="77777777" w:rsidR="003724CC" w:rsidRDefault="003724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46425" w14:textId="77777777" w:rsidR="00535341" w:rsidRDefault="005353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8A33F" w14:textId="77777777" w:rsidR="00535341" w:rsidRDefault="005353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633FA" w14:textId="77777777" w:rsidR="00535341" w:rsidRDefault="005353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437004"/>
    <w:multiLevelType w:val="hybridMultilevel"/>
    <w:tmpl w:val="491AF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C81DAC"/>
    <w:multiLevelType w:val="hybridMultilevel"/>
    <w:tmpl w:val="30D6D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0819424">
    <w:abstractNumId w:val="1"/>
  </w:num>
  <w:num w:numId="2" w16cid:durableId="9312834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E2C"/>
    <w:rsid w:val="000006D8"/>
    <w:rsid w:val="000012A4"/>
    <w:rsid w:val="000115D4"/>
    <w:rsid w:val="00011F25"/>
    <w:rsid w:val="00015019"/>
    <w:rsid w:val="000205B9"/>
    <w:rsid w:val="00020852"/>
    <w:rsid w:val="0002267D"/>
    <w:rsid w:val="000319D7"/>
    <w:rsid w:val="00032FDC"/>
    <w:rsid w:val="00033837"/>
    <w:rsid w:val="000361C9"/>
    <w:rsid w:val="00042334"/>
    <w:rsid w:val="0004790E"/>
    <w:rsid w:val="0005118F"/>
    <w:rsid w:val="000545A3"/>
    <w:rsid w:val="00060323"/>
    <w:rsid w:val="0006052B"/>
    <w:rsid w:val="0006105C"/>
    <w:rsid w:val="00065252"/>
    <w:rsid w:val="000707DC"/>
    <w:rsid w:val="000722B8"/>
    <w:rsid w:val="00073611"/>
    <w:rsid w:val="00076AAA"/>
    <w:rsid w:val="00080D55"/>
    <w:rsid w:val="00081449"/>
    <w:rsid w:val="00081FC1"/>
    <w:rsid w:val="000829C2"/>
    <w:rsid w:val="00086B68"/>
    <w:rsid w:val="00090ED6"/>
    <w:rsid w:val="00093483"/>
    <w:rsid w:val="000A4BD9"/>
    <w:rsid w:val="000A7EE2"/>
    <w:rsid w:val="000B2F7F"/>
    <w:rsid w:val="000C14D7"/>
    <w:rsid w:val="000D1124"/>
    <w:rsid w:val="000D337F"/>
    <w:rsid w:val="000D3E03"/>
    <w:rsid w:val="000D6500"/>
    <w:rsid w:val="000F0648"/>
    <w:rsid w:val="000F34F9"/>
    <w:rsid w:val="001064D3"/>
    <w:rsid w:val="00116E25"/>
    <w:rsid w:val="00121FB3"/>
    <w:rsid w:val="001238B3"/>
    <w:rsid w:val="00123BA7"/>
    <w:rsid w:val="00127FAB"/>
    <w:rsid w:val="001309D7"/>
    <w:rsid w:val="001324E5"/>
    <w:rsid w:val="001342E9"/>
    <w:rsid w:val="00135DBF"/>
    <w:rsid w:val="00141806"/>
    <w:rsid w:val="00144E27"/>
    <w:rsid w:val="00145C38"/>
    <w:rsid w:val="00150A15"/>
    <w:rsid w:val="0015149F"/>
    <w:rsid w:val="0015159D"/>
    <w:rsid w:val="00165373"/>
    <w:rsid w:val="00172937"/>
    <w:rsid w:val="00191D3F"/>
    <w:rsid w:val="00192221"/>
    <w:rsid w:val="001A1AA1"/>
    <w:rsid w:val="001A5706"/>
    <w:rsid w:val="001A639C"/>
    <w:rsid w:val="001B09B9"/>
    <w:rsid w:val="001B5980"/>
    <w:rsid w:val="001C3AE1"/>
    <w:rsid w:val="001D21BA"/>
    <w:rsid w:val="001D2A8F"/>
    <w:rsid w:val="001E3CC5"/>
    <w:rsid w:val="001E5C79"/>
    <w:rsid w:val="001E6AD3"/>
    <w:rsid w:val="001F4241"/>
    <w:rsid w:val="001F5977"/>
    <w:rsid w:val="002033CF"/>
    <w:rsid w:val="00211DDE"/>
    <w:rsid w:val="00212A01"/>
    <w:rsid w:val="00214D5F"/>
    <w:rsid w:val="00231B7A"/>
    <w:rsid w:val="00234ACF"/>
    <w:rsid w:val="00242D0F"/>
    <w:rsid w:val="002439AF"/>
    <w:rsid w:val="00253A83"/>
    <w:rsid w:val="0026064A"/>
    <w:rsid w:val="00262BC3"/>
    <w:rsid w:val="0027394A"/>
    <w:rsid w:val="00276263"/>
    <w:rsid w:val="00276280"/>
    <w:rsid w:val="0027691A"/>
    <w:rsid w:val="002773E8"/>
    <w:rsid w:val="00277743"/>
    <w:rsid w:val="00286F26"/>
    <w:rsid w:val="00297CCE"/>
    <w:rsid w:val="002A1DA3"/>
    <w:rsid w:val="002A2E5B"/>
    <w:rsid w:val="002A4667"/>
    <w:rsid w:val="002C3573"/>
    <w:rsid w:val="002C52E5"/>
    <w:rsid w:val="002D2983"/>
    <w:rsid w:val="002E28B9"/>
    <w:rsid w:val="0030433A"/>
    <w:rsid w:val="003068BC"/>
    <w:rsid w:val="00310D2A"/>
    <w:rsid w:val="00311C98"/>
    <w:rsid w:val="00317D82"/>
    <w:rsid w:val="003230FA"/>
    <w:rsid w:val="003277EC"/>
    <w:rsid w:val="00332376"/>
    <w:rsid w:val="0033305D"/>
    <w:rsid w:val="00337D9E"/>
    <w:rsid w:val="00340E6D"/>
    <w:rsid w:val="00344D4E"/>
    <w:rsid w:val="003462CE"/>
    <w:rsid w:val="00346534"/>
    <w:rsid w:val="00347598"/>
    <w:rsid w:val="00355B9D"/>
    <w:rsid w:val="00356469"/>
    <w:rsid w:val="00365CBB"/>
    <w:rsid w:val="00366A57"/>
    <w:rsid w:val="003724A2"/>
    <w:rsid w:val="003724CC"/>
    <w:rsid w:val="003748D7"/>
    <w:rsid w:val="003821F3"/>
    <w:rsid w:val="00394590"/>
    <w:rsid w:val="00394B47"/>
    <w:rsid w:val="00397CD3"/>
    <w:rsid w:val="003A36C0"/>
    <w:rsid w:val="003A3A5F"/>
    <w:rsid w:val="003A4D42"/>
    <w:rsid w:val="003A6B30"/>
    <w:rsid w:val="003B2859"/>
    <w:rsid w:val="003B62D0"/>
    <w:rsid w:val="003B790A"/>
    <w:rsid w:val="003D46CC"/>
    <w:rsid w:val="003E1CCB"/>
    <w:rsid w:val="003F4616"/>
    <w:rsid w:val="003F6547"/>
    <w:rsid w:val="003F6AB6"/>
    <w:rsid w:val="00402598"/>
    <w:rsid w:val="00406005"/>
    <w:rsid w:val="00410143"/>
    <w:rsid w:val="00411CF6"/>
    <w:rsid w:val="004130DB"/>
    <w:rsid w:val="00413903"/>
    <w:rsid w:val="00415874"/>
    <w:rsid w:val="004164FB"/>
    <w:rsid w:val="004178E1"/>
    <w:rsid w:val="004204B3"/>
    <w:rsid w:val="00421792"/>
    <w:rsid w:val="0043038C"/>
    <w:rsid w:val="00430BDC"/>
    <w:rsid w:val="0043469C"/>
    <w:rsid w:val="004351FC"/>
    <w:rsid w:val="0043608E"/>
    <w:rsid w:val="00437AE2"/>
    <w:rsid w:val="00441E8C"/>
    <w:rsid w:val="004445A2"/>
    <w:rsid w:val="00451A35"/>
    <w:rsid w:val="00460583"/>
    <w:rsid w:val="00463884"/>
    <w:rsid w:val="00467FCC"/>
    <w:rsid w:val="00470E96"/>
    <w:rsid w:val="00474956"/>
    <w:rsid w:val="00476108"/>
    <w:rsid w:val="0048119A"/>
    <w:rsid w:val="00493671"/>
    <w:rsid w:val="004A1748"/>
    <w:rsid w:val="004A4259"/>
    <w:rsid w:val="004A77D4"/>
    <w:rsid w:val="004B1942"/>
    <w:rsid w:val="004B32C9"/>
    <w:rsid w:val="004B47E5"/>
    <w:rsid w:val="004B6C52"/>
    <w:rsid w:val="004C5190"/>
    <w:rsid w:val="004C7FD5"/>
    <w:rsid w:val="004D3302"/>
    <w:rsid w:val="004D5B5F"/>
    <w:rsid w:val="004E001C"/>
    <w:rsid w:val="004E5A5C"/>
    <w:rsid w:val="00500647"/>
    <w:rsid w:val="00501AD9"/>
    <w:rsid w:val="00503FE8"/>
    <w:rsid w:val="0051665C"/>
    <w:rsid w:val="00517062"/>
    <w:rsid w:val="00525205"/>
    <w:rsid w:val="005304A8"/>
    <w:rsid w:val="0053253F"/>
    <w:rsid w:val="00533DA6"/>
    <w:rsid w:val="00535341"/>
    <w:rsid w:val="005356DA"/>
    <w:rsid w:val="00544601"/>
    <w:rsid w:val="00545947"/>
    <w:rsid w:val="00553023"/>
    <w:rsid w:val="005536A4"/>
    <w:rsid w:val="005539B9"/>
    <w:rsid w:val="00554FCB"/>
    <w:rsid w:val="005575DE"/>
    <w:rsid w:val="00560748"/>
    <w:rsid w:val="0056326F"/>
    <w:rsid w:val="00572BFA"/>
    <w:rsid w:val="00574D19"/>
    <w:rsid w:val="00580284"/>
    <w:rsid w:val="00580339"/>
    <w:rsid w:val="005918D4"/>
    <w:rsid w:val="00591B6B"/>
    <w:rsid w:val="005938D2"/>
    <w:rsid w:val="00594E88"/>
    <w:rsid w:val="005A1ACB"/>
    <w:rsid w:val="005A3EF4"/>
    <w:rsid w:val="005A592A"/>
    <w:rsid w:val="005A6DB7"/>
    <w:rsid w:val="005B384B"/>
    <w:rsid w:val="005B7139"/>
    <w:rsid w:val="005D04ED"/>
    <w:rsid w:val="005F4C62"/>
    <w:rsid w:val="00621DCE"/>
    <w:rsid w:val="00622DCB"/>
    <w:rsid w:val="006336E4"/>
    <w:rsid w:val="00636D47"/>
    <w:rsid w:val="00637554"/>
    <w:rsid w:val="00637963"/>
    <w:rsid w:val="00642E53"/>
    <w:rsid w:val="00646211"/>
    <w:rsid w:val="00663086"/>
    <w:rsid w:val="00664E9A"/>
    <w:rsid w:val="006663F4"/>
    <w:rsid w:val="00672E0A"/>
    <w:rsid w:val="00672E61"/>
    <w:rsid w:val="00674A18"/>
    <w:rsid w:val="00680E26"/>
    <w:rsid w:val="006822C9"/>
    <w:rsid w:val="00683D92"/>
    <w:rsid w:val="00685B35"/>
    <w:rsid w:val="0069014E"/>
    <w:rsid w:val="006905A3"/>
    <w:rsid w:val="0069259E"/>
    <w:rsid w:val="00692E79"/>
    <w:rsid w:val="006A0A3F"/>
    <w:rsid w:val="006A106D"/>
    <w:rsid w:val="006A3448"/>
    <w:rsid w:val="006A5324"/>
    <w:rsid w:val="006B1799"/>
    <w:rsid w:val="006B1E46"/>
    <w:rsid w:val="006B21AC"/>
    <w:rsid w:val="006B3362"/>
    <w:rsid w:val="006B44AF"/>
    <w:rsid w:val="006B5453"/>
    <w:rsid w:val="006C2CA7"/>
    <w:rsid w:val="006C6325"/>
    <w:rsid w:val="006D25F4"/>
    <w:rsid w:val="006E3DAB"/>
    <w:rsid w:val="006E558A"/>
    <w:rsid w:val="006F00A8"/>
    <w:rsid w:val="006F2CAF"/>
    <w:rsid w:val="006F3CB2"/>
    <w:rsid w:val="006F6D4E"/>
    <w:rsid w:val="00706E8D"/>
    <w:rsid w:val="007231DE"/>
    <w:rsid w:val="00725005"/>
    <w:rsid w:val="00727FB3"/>
    <w:rsid w:val="007367C4"/>
    <w:rsid w:val="007405D5"/>
    <w:rsid w:val="00746A80"/>
    <w:rsid w:val="007630F3"/>
    <w:rsid w:val="00765851"/>
    <w:rsid w:val="00766206"/>
    <w:rsid w:val="0077543D"/>
    <w:rsid w:val="00775AD5"/>
    <w:rsid w:val="00775E20"/>
    <w:rsid w:val="00780BFD"/>
    <w:rsid w:val="00790874"/>
    <w:rsid w:val="00795800"/>
    <w:rsid w:val="007A2433"/>
    <w:rsid w:val="007A6AED"/>
    <w:rsid w:val="007B4FC0"/>
    <w:rsid w:val="007C148A"/>
    <w:rsid w:val="007C3819"/>
    <w:rsid w:val="007C643D"/>
    <w:rsid w:val="007E249E"/>
    <w:rsid w:val="007E28DC"/>
    <w:rsid w:val="007E5678"/>
    <w:rsid w:val="007E5AEB"/>
    <w:rsid w:val="00801007"/>
    <w:rsid w:val="00810622"/>
    <w:rsid w:val="0081087B"/>
    <w:rsid w:val="00811E76"/>
    <w:rsid w:val="00822D65"/>
    <w:rsid w:val="00825CD0"/>
    <w:rsid w:val="008342AD"/>
    <w:rsid w:val="008366F2"/>
    <w:rsid w:val="00842A1E"/>
    <w:rsid w:val="008476D5"/>
    <w:rsid w:val="00850C3A"/>
    <w:rsid w:val="0085329A"/>
    <w:rsid w:val="008541F4"/>
    <w:rsid w:val="008651D8"/>
    <w:rsid w:val="008714D2"/>
    <w:rsid w:val="00872819"/>
    <w:rsid w:val="00873B6D"/>
    <w:rsid w:val="00874CD7"/>
    <w:rsid w:val="00875FC8"/>
    <w:rsid w:val="0088098A"/>
    <w:rsid w:val="00880D33"/>
    <w:rsid w:val="00880D92"/>
    <w:rsid w:val="0088303B"/>
    <w:rsid w:val="00883D5B"/>
    <w:rsid w:val="00884671"/>
    <w:rsid w:val="0088685C"/>
    <w:rsid w:val="008952B7"/>
    <w:rsid w:val="00896A29"/>
    <w:rsid w:val="00897343"/>
    <w:rsid w:val="008A012A"/>
    <w:rsid w:val="008A3300"/>
    <w:rsid w:val="008A4BD1"/>
    <w:rsid w:val="008B7068"/>
    <w:rsid w:val="008C1EB7"/>
    <w:rsid w:val="008C7AA3"/>
    <w:rsid w:val="008D0DDC"/>
    <w:rsid w:val="008E7F13"/>
    <w:rsid w:val="008F00A5"/>
    <w:rsid w:val="008F0F8C"/>
    <w:rsid w:val="008F40A2"/>
    <w:rsid w:val="008F487B"/>
    <w:rsid w:val="008F5E1F"/>
    <w:rsid w:val="008F624C"/>
    <w:rsid w:val="008F6779"/>
    <w:rsid w:val="00901959"/>
    <w:rsid w:val="009056A7"/>
    <w:rsid w:val="009072B2"/>
    <w:rsid w:val="00912411"/>
    <w:rsid w:val="00915F7F"/>
    <w:rsid w:val="009202CD"/>
    <w:rsid w:val="0092072F"/>
    <w:rsid w:val="00921677"/>
    <w:rsid w:val="00922D48"/>
    <w:rsid w:val="00923879"/>
    <w:rsid w:val="009249B7"/>
    <w:rsid w:val="009249F6"/>
    <w:rsid w:val="009264FD"/>
    <w:rsid w:val="0093503A"/>
    <w:rsid w:val="00946D25"/>
    <w:rsid w:val="009473DF"/>
    <w:rsid w:val="00967A9E"/>
    <w:rsid w:val="00985DF8"/>
    <w:rsid w:val="00993DA5"/>
    <w:rsid w:val="00996874"/>
    <w:rsid w:val="009A0724"/>
    <w:rsid w:val="009A3E15"/>
    <w:rsid w:val="009B2883"/>
    <w:rsid w:val="009B5D4A"/>
    <w:rsid w:val="009C0979"/>
    <w:rsid w:val="009C4621"/>
    <w:rsid w:val="009D0474"/>
    <w:rsid w:val="009D535C"/>
    <w:rsid w:val="009D5BD8"/>
    <w:rsid w:val="009D7313"/>
    <w:rsid w:val="009D76BD"/>
    <w:rsid w:val="009D7CC0"/>
    <w:rsid w:val="009E01B7"/>
    <w:rsid w:val="009E33A8"/>
    <w:rsid w:val="009F20E3"/>
    <w:rsid w:val="00A005D0"/>
    <w:rsid w:val="00A00EF0"/>
    <w:rsid w:val="00A10768"/>
    <w:rsid w:val="00A17384"/>
    <w:rsid w:val="00A25193"/>
    <w:rsid w:val="00A36672"/>
    <w:rsid w:val="00A536D8"/>
    <w:rsid w:val="00A53DB5"/>
    <w:rsid w:val="00A55929"/>
    <w:rsid w:val="00A6312E"/>
    <w:rsid w:val="00A6605D"/>
    <w:rsid w:val="00A73980"/>
    <w:rsid w:val="00A76550"/>
    <w:rsid w:val="00A81769"/>
    <w:rsid w:val="00A8592F"/>
    <w:rsid w:val="00A91BBC"/>
    <w:rsid w:val="00A9602E"/>
    <w:rsid w:val="00A97D48"/>
    <w:rsid w:val="00AA44B8"/>
    <w:rsid w:val="00AA53DD"/>
    <w:rsid w:val="00AB69A1"/>
    <w:rsid w:val="00AC1FC7"/>
    <w:rsid w:val="00AC2093"/>
    <w:rsid w:val="00AC2BCE"/>
    <w:rsid w:val="00AC3A8B"/>
    <w:rsid w:val="00AC593C"/>
    <w:rsid w:val="00AD06DD"/>
    <w:rsid w:val="00AD0FCF"/>
    <w:rsid w:val="00AD7822"/>
    <w:rsid w:val="00AE17A0"/>
    <w:rsid w:val="00AE7C03"/>
    <w:rsid w:val="00AF11A7"/>
    <w:rsid w:val="00B04B72"/>
    <w:rsid w:val="00B107CB"/>
    <w:rsid w:val="00B111CA"/>
    <w:rsid w:val="00B161FB"/>
    <w:rsid w:val="00B20DBA"/>
    <w:rsid w:val="00B21216"/>
    <w:rsid w:val="00B2420C"/>
    <w:rsid w:val="00B2436D"/>
    <w:rsid w:val="00B37FD6"/>
    <w:rsid w:val="00B40194"/>
    <w:rsid w:val="00B424C6"/>
    <w:rsid w:val="00B4302D"/>
    <w:rsid w:val="00B45B77"/>
    <w:rsid w:val="00B54929"/>
    <w:rsid w:val="00B56E21"/>
    <w:rsid w:val="00B6108B"/>
    <w:rsid w:val="00B64A8C"/>
    <w:rsid w:val="00B774D2"/>
    <w:rsid w:val="00B82CBF"/>
    <w:rsid w:val="00B869B0"/>
    <w:rsid w:val="00B90E53"/>
    <w:rsid w:val="00BA3319"/>
    <w:rsid w:val="00BA7A44"/>
    <w:rsid w:val="00BB2912"/>
    <w:rsid w:val="00BB4B65"/>
    <w:rsid w:val="00BC4EAD"/>
    <w:rsid w:val="00BD12AA"/>
    <w:rsid w:val="00BD24FE"/>
    <w:rsid w:val="00BD2CF3"/>
    <w:rsid w:val="00BE67F1"/>
    <w:rsid w:val="00BE6ACE"/>
    <w:rsid w:val="00BF081D"/>
    <w:rsid w:val="00BF2B12"/>
    <w:rsid w:val="00BF34D8"/>
    <w:rsid w:val="00BF3F56"/>
    <w:rsid w:val="00BF434C"/>
    <w:rsid w:val="00BF4B05"/>
    <w:rsid w:val="00BF6495"/>
    <w:rsid w:val="00C05C91"/>
    <w:rsid w:val="00C10525"/>
    <w:rsid w:val="00C1296A"/>
    <w:rsid w:val="00C26B4C"/>
    <w:rsid w:val="00C40802"/>
    <w:rsid w:val="00C4452B"/>
    <w:rsid w:val="00C51A65"/>
    <w:rsid w:val="00C5293A"/>
    <w:rsid w:val="00C56CCB"/>
    <w:rsid w:val="00C6490B"/>
    <w:rsid w:val="00C751E4"/>
    <w:rsid w:val="00C77D7D"/>
    <w:rsid w:val="00C80480"/>
    <w:rsid w:val="00C831BA"/>
    <w:rsid w:val="00C90529"/>
    <w:rsid w:val="00CA05C3"/>
    <w:rsid w:val="00CA1ED7"/>
    <w:rsid w:val="00CA433D"/>
    <w:rsid w:val="00CA4E0B"/>
    <w:rsid w:val="00CB1B4A"/>
    <w:rsid w:val="00CB2C16"/>
    <w:rsid w:val="00CB4741"/>
    <w:rsid w:val="00CB4910"/>
    <w:rsid w:val="00CB6145"/>
    <w:rsid w:val="00CC01A1"/>
    <w:rsid w:val="00CC4060"/>
    <w:rsid w:val="00CC4A1A"/>
    <w:rsid w:val="00CD7C99"/>
    <w:rsid w:val="00CE38CB"/>
    <w:rsid w:val="00CE44F4"/>
    <w:rsid w:val="00CE64DB"/>
    <w:rsid w:val="00CF71D3"/>
    <w:rsid w:val="00D01C1A"/>
    <w:rsid w:val="00D02586"/>
    <w:rsid w:val="00D11E3A"/>
    <w:rsid w:val="00D20EB0"/>
    <w:rsid w:val="00D221AC"/>
    <w:rsid w:val="00D22673"/>
    <w:rsid w:val="00D23A86"/>
    <w:rsid w:val="00D25DE6"/>
    <w:rsid w:val="00D31D0D"/>
    <w:rsid w:val="00D3247A"/>
    <w:rsid w:val="00D32F49"/>
    <w:rsid w:val="00D350A4"/>
    <w:rsid w:val="00D35135"/>
    <w:rsid w:val="00D37900"/>
    <w:rsid w:val="00D4178D"/>
    <w:rsid w:val="00D45541"/>
    <w:rsid w:val="00D456AC"/>
    <w:rsid w:val="00D4597B"/>
    <w:rsid w:val="00D45EEC"/>
    <w:rsid w:val="00D544F0"/>
    <w:rsid w:val="00D547F8"/>
    <w:rsid w:val="00D635E2"/>
    <w:rsid w:val="00D64F8C"/>
    <w:rsid w:val="00D80E12"/>
    <w:rsid w:val="00D836DE"/>
    <w:rsid w:val="00D83713"/>
    <w:rsid w:val="00D8381D"/>
    <w:rsid w:val="00D85290"/>
    <w:rsid w:val="00D86522"/>
    <w:rsid w:val="00D86565"/>
    <w:rsid w:val="00D93C17"/>
    <w:rsid w:val="00DA245B"/>
    <w:rsid w:val="00DA4BD0"/>
    <w:rsid w:val="00DB72BA"/>
    <w:rsid w:val="00DC0AD6"/>
    <w:rsid w:val="00DC184A"/>
    <w:rsid w:val="00DC6995"/>
    <w:rsid w:val="00DD2FA3"/>
    <w:rsid w:val="00DD347F"/>
    <w:rsid w:val="00DE08A2"/>
    <w:rsid w:val="00DE41F1"/>
    <w:rsid w:val="00DE75E7"/>
    <w:rsid w:val="00DF23BE"/>
    <w:rsid w:val="00DF424A"/>
    <w:rsid w:val="00DF5B0A"/>
    <w:rsid w:val="00E1576C"/>
    <w:rsid w:val="00E21322"/>
    <w:rsid w:val="00E46597"/>
    <w:rsid w:val="00E5325C"/>
    <w:rsid w:val="00E5627D"/>
    <w:rsid w:val="00E64CFD"/>
    <w:rsid w:val="00E652EE"/>
    <w:rsid w:val="00E6665F"/>
    <w:rsid w:val="00E676FB"/>
    <w:rsid w:val="00E807F1"/>
    <w:rsid w:val="00E8276A"/>
    <w:rsid w:val="00E829C6"/>
    <w:rsid w:val="00E82EC9"/>
    <w:rsid w:val="00E85312"/>
    <w:rsid w:val="00E87CE8"/>
    <w:rsid w:val="00E87F8D"/>
    <w:rsid w:val="00EA0157"/>
    <w:rsid w:val="00EA0416"/>
    <w:rsid w:val="00EA5BCC"/>
    <w:rsid w:val="00EB3BC7"/>
    <w:rsid w:val="00EB4ACC"/>
    <w:rsid w:val="00EC0651"/>
    <w:rsid w:val="00EC2A02"/>
    <w:rsid w:val="00EC6FC9"/>
    <w:rsid w:val="00ED1297"/>
    <w:rsid w:val="00ED7A8F"/>
    <w:rsid w:val="00EF27FF"/>
    <w:rsid w:val="00EF6738"/>
    <w:rsid w:val="00F106C4"/>
    <w:rsid w:val="00F11D45"/>
    <w:rsid w:val="00F130EC"/>
    <w:rsid w:val="00F132AE"/>
    <w:rsid w:val="00F1743F"/>
    <w:rsid w:val="00F20F03"/>
    <w:rsid w:val="00F219FC"/>
    <w:rsid w:val="00F224FE"/>
    <w:rsid w:val="00F26AEE"/>
    <w:rsid w:val="00F27017"/>
    <w:rsid w:val="00F30A24"/>
    <w:rsid w:val="00F3277A"/>
    <w:rsid w:val="00F32B0A"/>
    <w:rsid w:val="00F34B8F"/>
    <w:rsid w:val="00F4108F"/>
    <w:rsid w:val="00F41A94"/>
    <w:rsid w:val="00F42BB4"/>
    <w:rsid w:val="00F42C3E"/>
    <w:rsid w:val="00F44E80"/>
    <w:rsid w:val="00F47E2C"/>
    <w:rsid w:val="00F530C4"/>
    <w:rsid w:val="00F670AA"/>
    <w:rsid w:val="00F727A9"/>
    <w:rsid w:val="00F74A46"/>
    <w:rsid w:val="00F75202"/>
    <w:rsid w:val="00F8370A"/>
    <w:rsid w:val="00F86D76"/>
    <w:rsid w:val="00F94A79"/>
    <w:rsid w:val="00FA0736"/>
    <w:rsid w:val="00FA2847"/>
    <w:rsid w:val="00FA3B47"/>
    <w:rsid w:val="00FA6711"/>
    <w:rsid w:val="00FB02A8"/>
    <w:rsid w:val="00FD2E17"/>
    <w:rsid w:val="00FD40A3"/>
    <w:rsid w:val="00FF5DE5"/>
    <w:rsid w:val="0F57C3B2"/>
    <w:rsid w:val="162C5916"/>
    <w:rsid w:val="171A0060"/>
    <w:rsid w:val="173F6E1F"/>
    <w:rsid w:val="1AE37482"/>
    <w:rsid w:val="1DC140EB"/>
    <w:rsid w:val="2049198A"/>
    <w:rsid w:val="276CFC76"/>
    <w:rsid w:val="281786AD"/>
    <w:rsid w:val="2A28ED3C"/>
    <w:rsid w:val="2B74C9C6"/>
    <w:rsid w:val="332F31BB"/>
    <w:rsid w:val="369C739C"/>
    <w:rsid w:val="3EECA86F"/>
    <w:rsid w:val="47CBE922"/>
    <w:rsid w:val="49DB41C6"/>
    <w:rsid w:val="4BCF3AAF"/>
    <w:rsid w:val="4FB04A92"/>
    <w:rsid w:val="530A1DB8"/>
    <w:rsid w:val="563FE3D2"/>
    <w:rsid w:val="57664500"/>
    <w:rsid w:val="589DD41D"/>
    <w:rsid w:val="5F677121"/>
    <w:rsid w:val="5FC73A71"/>
    <w:rsid w:val="65EC4E32"/>
    <w:rsid w:val="670B2C94"/>
    <w:rsid w:val="6844AB4B"/>
    <w:rsid w:val="695DB10B"/>
    <w:rsid w:val="6E830304"/>
    <w:rsid w:val="72ACD46F"/>
    <w:rsid w:val="72EF35CC"/>
    <w:rsid w:val="782D14CC"/>
    <w:rsid w:val="793A24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57C451"/>
  <w15:docId w15:val="{BE3A5095-234A-411C-BC47-2D3A8C803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671"/>
    <w:pPr>
      <w:spacing w:after="0" w:line="240" w:lineRule="auto"/>
    </w:pPr>
    <w:rPr>
      <w:rFonts w:ascii="Arial" w:eastAsia="Times New Roman" w:hAnsi="Arial" w:cs="Times New Roman"/>
      <w:szCs w:val="20"/>
    </w:rPr>
  </w:style>
  <w:style w:type="paragraph" w:styleId="Heading5">
    <w:name w:val="heading 5"/>
    <w:basedOn w:val="Normal"/>
    <w:next w:val="Normal"/>
    <w:link w:val="Heading5Char"/>
    <w:qFormat/>
    <w:rsid w:val="00493671"/>
    <w:pPr>
      <w:keepNext/>
      <w:tabs>
        <w:tab w:val="left" w:pos="0"/>
        <w:tab w:val="left" w:pos="720"/>
        <w:tab w:val="left" w:pos="1440"/>
        <w:tab w:val="left" w:pos="2160"/>
        <w:tab w:val="left" w:pos="2880"/>
        <w:tab w:val="left" w:pos="3600"/>
        <w:tab w:val="left" w:pos="4320"/>
      </w:tabs>
      <w:autoSpaceDE w:val="0"/>
      <w:autoSpaceDN w:val="0"/>
      <w:adjustRightInd w:val="0"/>
      <w:spacing w:line="240" w:lineRule="atLeast"/>
      <w:outlineLvl w:val="4"/>
    </w:pPr>
    <w:rPr>
      <w:rFonts w:ascii="Times New Roman" w:hAnsi="Times New Roman"/>
      <w:color w:val="000000"/>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93671"/>
    <w:rPr>
      <w:rFonts w:ascii="Times New Roman" w:eastAsia="Times New Roman" w:hAnsi="Times New Roman" w:cs="Times New Roman"/>
      <w:color w:val="000000"/>
      <w:sz w:val="40"/>
      <w:szCs w:val="24"/>
    </w:rPr>
  </w:style>
  <w:style w:type="paragraph" w:styleId="ListParagraph">
    <w:name w:val="List Paragraph"/>
    <w:basedOn w:val="Normal"/>
    <w:qFormat/>
    <w:rsid w:val="00493671"/>
    <w:pPr>
      <w:ind w:left="720"/>
      <w:contextualSpacing/>
    </w:pPr>
    <w:rPr>
      <w:rFonts w:eastAsia="Calibri"/>
      <w:szCs w:val="22"/>
    </w:rPr>
  </w:style>
  <w:style w:type="paragraph" w:customStyle="1" w:styleId="DefaultText">
    <w:name w:val="Default Text"/>
    <w:basedOn w:val="Normal"/>
    <w:rsid w:val="00493671"/>
    <w:pPr>
      <w:overflowPunct w:val="0"/>
      <w:autoSpaceDE w:val="0"/>
      <w:autoSpaceDN w:val="0"/>
      <w:adjustRightInd w:val="0"/>
    </w:pPr>
    <w:rPr>
      <w:rFonts w:ascii="Times New Roman" w:hAnsi="Times New Roman"/>
      <w:sz w:val="24"/>
    </w:rPr>
  </w:style>
  <w:style w:type="paragraph" w:styleId="BalloonText">
    <w:name w:val="Balloon Text"/>
    <w:basedOn w:val="Normal"/>
    <w:link w:val="BalloonTextChar"/>
    <w:uiPriority w:val="99"/>
    <w:semiHidden/>
    <w:unhideWhenUsed/>
    <w:rsid w:val="00493671"/>
    <w:rPr>
      <w:rFonts w:ascii="Tahoma" w:hAnsi="Tahoma" w:cs="Tahoma"/>
      <w:sz w:val="16"/>
      <w:szCs w:val="16"/>
    </w:rPr>
  </w:style>
  <w:style w:type="character" w:customStyle="1" w:styleId="BalloonTextChar">
    <w:name w:val="Balloon Text Char"/>
    <w:basedOn w:val="DefaultParagraphFont"/>
    <w:link w:val="BalloonText"/>
    <w:uiPriority w:val="99"/>
    <w:semiHidden/>
    <w:rsid w:val="0049367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94590"/>
    <w:rPr>
      <w:sz w:val="16"/>
      <w:szCs w:val="16"/>
    </w:rPr>
  </w:style>
  <w:style w:type="paragraph" w:styleId="CommentText">
    <w:name w:val="annotation text"/>
    <w:basedOn w:val="Normal"/>
    <w:link w:val="CommentTextChar"/>
    <w:uiPriority w:val="99"/>
    <w:semiHidden/>
    <w:unhideWhenUsed/>
    <w:rsid w:val="00394590"/>
    <w:rPr>
      <w:sz w:val="20"/>
    </w:rPr>
  </w:style>
  <w:style w:type="character" w:customStyle="1" w:styleId="CommentTextChar">
    <w:name w:val="Comment Text Char"/>
    <w:basedOn w:val="DefaultParagraphFont"/>
    <w:link w:val="CommentText"/>
    <w:uiPriority w:val="99"/>
    <w:semiHidden/>
    <w:rsid w:val="0039459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94590"/>
    <w:rPr>
      <w:b/>
      <w:bCs/>
    </w:rPr>
  </w:style>
  <w:style w:type="character" w:customStyle="1" w:styleId="CommentSubjectChar">
    <w:name w:val="Comment Subject Char"/>
    <w:basedOn w:val="CommentTextChar"/>
    <w:link w:val="CommentSubject"/>
    <w:uiPriority w:val="99"/>
    <w:semiHidden/>
    <w:rsid w:val="00394590"/>
    <w:rPr>
      <w:rFonts w:ascii="Arial" w:eastAsia="Times New Roman" w:hAnsi="Arial" w:cs="Times New Roman"/>
      <w:b/>
      <w:bCs/>
      <w:sz w:val="20"/>
      <w:szCs w:val="20"/>
    </w:rPr>
  </w:style>
  <w:style w:type="character" w:styleId="Hyperlink">
    <w:name w:val="Hyperlink"/>
    <w:basedOn w:val="DefaultParagraphFont"/>
    <w:uiPriority w:val="99"/>
    <w:unhideWhenUsed/>
    <w:rsid w:val="00BE67F1"/>
    <w:rPr>
      <w:color w:val="0000FF" w:themeColor="hyperlink"/>
      <w:u w:val="single"/>
    </w:rPr>
  </w:style>
  <w:style w:type="paragraph" w:styleId="PlainText">
    <w:name w:val="Plain Text"/>
    <w:basedOn w:val="Normal"/>
    <w:link w:val="PlainTextChar"/>
    <w:uiPriority w:val="99"/>
    <w:unhideWhenUsed/>
    <w:rsid w:val="000006D8"/>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006D8"/>
    <w:rPr>
      <w:rFonts w:ascii="Consolas" w:hAnsi="Consolas" w:cs="Consolas"/>
      <w:sz w:val="21"/>
      <w:szCs w:val="21"/>
    </w:rPr>
  </w:style>
  <w:style w:type="character" w:styleId="FollowedHyperlink">
    <w:name w:val="FollowedHyperlink"/>
    <w:basedOn w:val="DefaultParagraphFont"/>
    <w:uiPriority w:val="99"/>
    <w:semiHidden/>
    <w:unhideWhenUsed/>
    <w:rsid w:val="004178E1"/>
    <w:rPr>
      <w:color w:val="800080" w:themeColor="followedHyperlink"/>
      <w:u w:val="single"/>
    </w:rPr>
  </w:style>
  <w:style w:type="character" w:customStyle="1" w:styleId="UnresolvedMention1">
    <w:name w:val="Unresolved Mention1"/>
    <w:basedOn w:val="DefaultParagraphFont"/>
    <w:uiPriority w:val="99"/>
    <w:semiHidden/>
    <w:unhideWhenUsed/>
    <w:rsid w:val="00795800"/>
    <w:rPr>
      <w:color w:val="808080"/>
      <w:shd w:val="clear" w:color="auto" w:fill="E6E6E6"/>
    </w:rPr>
  </w:style>
  <w:style w:type="paragraph" w:styleId="Header">
    <w:name w:val="header"/>
    <w:basedOn w:val="Normal"/>
    <w:link w:val="HeaderChar"/>
    <w:uiPriority w:val="99"/>
    <w:unhideWhenUsed/>
    <w:rsid w:val="00880D92"/>
    <w:pPr>
      <w:tabs>
        <w:tab w:val="center" w:pos="4680"/>
        <w:tab w:val="right" w:pos="9360"/>
      </w:tabs>
    </w:pPr>
  </w:style>
  <w:style w:type="character" w:customStyle="1" w:styleId="HeaderChar">
    <w:name w:val="Header Char"/>
    <w:basedOn w:val="DefaultParagraphFont"/>
    <w:link w:val="Header"/>
    <w:uiPriority w:val="99"/>
    <w:rsid w:val="00880D92"/>
    <w:rPr>
      <w:rFonts w:ascii="Arial" w:eastAsia="Times New Roman" w:hAnsi="Arial" w:cs="Times New Roman"/>
      <w:szCs w:val="20"/>
    </w:rPr>
  </w:style>
  <w:style w:type="paragraph" w:styleId="Footer">
    <w:name w:val="footer"/>
    <w:basedOn w:val="Normal"/>
    <w:link w:val="FooterChar"/>
    <w:uiPriority w:val="99"/>
    <w:unhideWhenUsed/>
    <w:rsid w:val="00880D92"/>
    <w:pPr>
      <w:tabs>
        <w:tab w:val="center" w:pos="4680"/>
        <w:tab w:val="right" w:pos="9360"/>
      </w:tabs>
    </w:pPr>
  </w:style>
  <w:style w:type="character" w:customStyle="1" w:styleId="FooterChar">
    <w:name w:val="Footer Char"/>
    <w:basedOn w:val="DefaultParagraphFont"/>
    <w:link w:val="Footer"/>
    <w:uiPriority w:val="99"/>
    <w:rsid w:val="00880D92"/>
    <w:rPr>
      <w:rFonts w:ascii="Arial" w:eastAsia="Times New Roman" w:hAnsi="Arial" w:cs="Times New Roman"/>
      <w:szCs w:val="20"/>
    </w:rPr>
  </w:style>
  <w:style w:type="character" w:styleId="UnresolvedMention">
    <w:name w:val="Unresolved Mention"/>
    <w:basedOn w:val="DefaultParagraphFont"/>
    <w:uiPriority w:val="99"/>
    <w:semiHidden/>
    <w:unhideWhenUsed/>
    <w:rsid w:val="00533DA6"/>
    <w:rPr>
      <w:color w:val="605E5C"/>
      <w:shd w:val="clear" w:color="auto" w:fill="E1DFDD"/>
    </w:rPr>
  </w:style>
  <w:style w:type="paragraph" w:styleId="Revision">
    <w:name w:val="Revision"/>
    <w:hidden/>
    <w:uiPriority w:val="99"/>
    <w:semiHidden/>
    <w:rsid w:val="0030433A"/>
    <w:pPr>
      <w:spacing w:after="0" w:line="240" w:lineRule="auto"/>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86290">
      <w:bodyDiv w:val="1"/>
      <w:marLeft w:val="0"/>
      <w:marRight w:val="0"/>
      <w:marTop w:val="0"/>
      <w:marBottom w:val="0"/>
      <w:divBdr>
        <w:top w:val="none" w:sz="0" w:space="0" w:color="auto"/>
        <w:left w:val="none" w:sz="0" w:space="0" w:color="auto"/>
        <w:bottom w:val="none" w:sz="0" w:space="0" w:color="auto"/>
        <w:right w:val="none" w:sz="0" w:space="0" w:color="auto"/>
      </w:divBdr>
    </w:div>
    <w:div w:id="440346750">
      <w:bodyDiv w:val="1"/>
      <w:marLeft w:val="0"/>
      <w:marRight w:val="0"/>
      <w:marTop w:val="0"/>
      <w:marBottom w:val="0"/>
      <w:divBdr>
        <w:top w:val="none" w:sz="0" w:space="0" w:color="auto"/>
        <w:left w:val="none" w:sz="0" w:space="0" w:color="auto"/>
        <w:bottom w:val="none" w:sz="0" w:space="0" w:color="auto"/>
        <w:right w:val="none" w:sz="0" w:space="0" w:color="auto"/>
      </w:divBdr>
    </w:div>
    <w:div w:id="445274987">
      <w:bodyDiv w:val="1"/>
      <w:marLeft w:val="0"/>
      <w:marRight w:val="0"/>
      <w:marTop w:val="0"/>
      <w:marBottom w:val="0"/>
      <w:divBdr>
        <w:top w:val="none" w:sz="0" w:space="0" w:color="auto"/>
        <w:left w:val="none" w:sz="0" w:space="0" w:color="auto"/>
        <w:bottom w:val="none" w:sz="0" w:space="0" w:color="auto"/>
        <w:right w:val="none" w:sz="0" w:space="0" w:color="auto"/>
      </w:divBdr>
    </w:div>
    <w:div w:id="474641038">
      <w:bodyDiv w:val="1"/>
      <w:marLeft w:val="0"/>
      <w:marRight w:val="0"/>
      <w:marTop w:val="0"/>
      <w:marBottom w:val="0"/>
      <w:divBdr>
        <w:top w:val="none" w:sz="0" w:space="0" w:color="auto"/>
        <w:left w:val="none" w:sz="0" w:space="0" w:color="auto"/>
        <w:bottom w:val="none" w:sz="0" w:space="0" w:color="auto"/>
        <w:right w:val="none" w:sz="0" w:space="0" w:color="auto"/>
      </w:divBdr>
    </w:div>
    <w:div w:id="512499205">
      <w:bodyDiv w:val="1"/>
      <w:marLeft w:val="0"/>
      <w:marRight w:val="0"/>
      <w:marTop w:val="0"/>
      <w:marBottom w:val="0"/>
      <w:divBdr>
        <w:top w:val="none" w:sz="0" w:space="0" w:color="auto"/>
        <w:left w:val="none" w:sz="0" w:space="0" w:color="auto"/>
        <w:bottom w:val="none" w:sz="0" w:space="0" w:color="auto"/>
        <w:right w:val="none" w:sz="0" w:space="0" w:color="auto"/>
      </w:divBdr>
    </w:div>
    <w:div w:id="641926451">
      <w:bodyDiv w:val="1"/>
      <w:marLeft w:val="0"/>
      <w:marRight w:val="0"/>
      <w:marTop w:val="0"/>
      <w:marBottom w:val="0"/>
      <w:divBdr>
        <w:top w:val="none" w:sz="0" w:space="0" w:color="auto"/>
        <w:left w:val="none" w:sz="0" w:space="0" w:color="auto"/>
        <w:bottom w:val="none" w:sz="0" w:space="0" w:color="auto"/>
        <w:right w:val="none" w:sz="0" w:space="0" w:color="auto"/>
      </w:divBdr>
    </w:div>
    <w:div w:id="761141730">
      <w:bodyDiv w:val="1"/>
      <w:marLeft w:val="0"/>
      <w:marRight w:val="0"/>
      <w:marTop w:val="0"/>
      <w:marBottom w:val="0"/>
      <w:divBdr>
        <w:top w:val="none" w:sz="0" w:space="0" w:color="auto"/>
        <w:left w:val="none" w:sz="0" w:space="0" w:color="auto"/>
        <w:bottom w:val="none" w:sz="0" w:space="0" w:color="auto"/>
        <w:right w:val="none" w:sz="0" w:space="0" w:color="auto"/>
      </w:divBdr>
    </w:div>
    <w:div w:id="871574929">
      <w:bodyDiv w:val="1"/>
      <w:marLeft w:val="0"/>
      <w:marRight w:val="0"/>
      <w:marTop w:val="0"/>
      <w:marBottom w:val="0"/>
      <w:divBdr>
        <w:top w:val="none" w:sz="0" w:space="0" w:color="auto"/>
        <w:left w:val="none" w:sz="0" w:space="0" w:color="auto"/>
        <w:bottom w:val="none" w:sz="0" w:space="0" w:color="auto"/>
        <w:right w:val="none" w:sz="0" w:space="0" w:color="auto"/>
      </w:divBdr>
    </w:div>
    <w:div w:id="926306034">
      <w:bodyDiv w:val="1"/>
      <w:marLeft w:val="0"/>
      <w:marRight w:val="0"/>
      <w:marTop w:val="0"/>
      <w:marBottom w:val="0"/>
      <w:divBdr>
        <w:top w:val="none" w:sz="0" w:space="0" w:color="auto"/>
        <w:left w:val="none" w:sz="0" w:space="0" w:color="auto"/>
        <w:bottom w:val="none" w:sz="0" w:space="0" w:color="auto"/>
        <w:right w:val="none" w:sz="0" w:space="0" w:color="auto"/>
      </w:divBdr>
    </w:div>
    <w:div w:id="967706679">
      <w:bodyDiv w:val="1"/>
      <w:marLeft w:val="0"/>
      <w:marRight w:val="0"/>
      <w:marTop w:val="0"/>
      <w:marBottom w:val="0"/>
      <w:divBdr>
        <w:top w:val="none" w:sz="0" w:space="0" w:color="auto"/>
        <w:left w:val="none" w:sz="0" w:space="0" w:color="auto"/>
        <w:bottom w:val="none" w:sz="0" w:space="0" w:color="auto"/>
        <w:right w:val="none" w:sz="0" w:space="0" w:color="auto"/>
      </w:divBdr>
    </w:div>
    <w:div w:id="1217936835">
      <w:bodyDiv w:val="1"/>
      <w:marLeft w:val="0"/>
      <w:marRight w:val="0"/>
      <w:marTop w:val="0"/>
      <w:marBottom w:val="0"/>
      <w:divBdr>
        <w:top w:val="none" w:sz="0" w:space="0" w:color="auto"/>
        <w:left w:val="none" w:sz="0" w:space="0" w:color="auto"/>
        <w:bottom w:val="none" w:sz="0" w:space="0" w:color="auto"/>
        <w:right w:val="none" w:sz="0" w:space="0" w:color="auto"/>
      </w:divBdr>
    </w:div>
    <w:div w:id="1293707850">
      <w:bodyDiv w:val="1"/>
      <w:marLeft w:val="0"/>
      <w:marRight w:val="0"/>
      <w:marTop w:val="0"/>
      <w:marBottom w:val="0"/>
      <w:divBdr>
        <w:top w:val="none" w:sz="0" w:space="0" w:color="auto"/>
        <w:left w:val="none" w:sz="0" w:space="0" w:color="auto"/>
        <w:bottom w:val="none" w:sz="0" w:space="0" w:color="auto"/>
        <w:right w:val="none" w:sz="0" w:space="0" w:color="auto"/>
      </w:divBdr>
    </w:div>
    <w:div w:id="1331568155">
      <w:bodyDiv w:val="1"/>
      <w:marLeft w:val="0"/>
      <w:marRight w:val="0"/>
      <w:marTop w:val="0"/>
      <w:marBottom w:val="0"/>
      <w:divBdr>
        <w:top w:val="none" w:sz="0" w:space="0" w:color="auto"/>
        <w:left w:val="none" w:sz="0" w:space="0" w:color="auto"/>
        <w:bottom w:val="none" w:sz="0" w:space="0" w:color="auto"/>
        <w:right w:val="none" w:sz="0" w:space="0" w:color="auto"/>
      </w:divBdr>
    </w:div>
    <w:div w:id="1354041668">
      <w:bodyDiv w:val="1"/>
      <w:marLeft w:val="0"/>
      <w:marRight w:val="0"/>
      <w:marTop w:val="0"/>
      <w:marBottom w:val="0"/>
      <w:divBdr>
        <w:top w:val="none" w:sz="0" w:space="0" w:color="auto"/>
        <w:left w:val="none" w:sz="0" w:space="0" w:color="auto"/>
        <w:bottom w:val="none" w:sz="0" w:space="0" w:color="auto"/>
        <w:right w:val="none" w:sz="0" w:space="0" w:color="auto"/>
      </w:divBdr>
    </w:div>
    <w:div w:id="1395010943">
      <w:bodyDiv w:val="1"/>
      <w:marLeft w:val="0"/>
      <w:marRight w:val="0"/>
      <w:marTop w:val="0"/>
      <w:marBottom w:val="0"/>
      <w:divBdr>
        <w:top w:val="none" w:sz="0" w:space="0" w:color="auto"/>
        <w:left w:val="none" w:sz="0" w:space="0" w:color="auto"/>
        <w:bottom w:val="none" w:sz="0" w:space="0" w:color="auto"/>
        <w:right w:val="none" w:sz="0" w:space="0" w:color="auto"/>
      </w:divBdr>
    </w:div>
    <w:div w:id="1646664982">
      <w:bodyDiv w:val="1"/>
      <w:marLeft w:val="0"/>
      <w:marRight w:val="0"/>
      <w:marTop w:val="0"/>
      <w:marBottom w:val="0"/>
      <w:divBdr>
        <w:top w:val="none" w:sz="0" w:space="0" w:color="auto"/>
        <w:left w:val="none" w:sz="0" w:space="0" w:color="auto"/>
        <w:bottom w:val="none" w:sz="0" w:space="0" w:color="auto"/>
        <w:right w:val="none" w:sz="0" w:space="0" w:color="auto"/>
      </w:divBdr>
    </w:div>
    <w:div w:id="188979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IllinoisDepartmentofTransportation" TargetMode="External"/><Relationship Id="rId13" Type="http://schemas.openxmlformats.org/officeDocument/2006/relationships/image" Target="media/image3.png"/><Relationship Id="rId18" Type="http://schemas.openxmlformats.org/officeDocument/2006/relationships/hyperlink" Target="http://www.youtube.com/user/IllinoisDOT"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idot.illinois.gov/transportation-system/local-transportation-partners/county-engineers-and-local-public-agencies/funding-programs/economic-development-program.html" TargetMode="External"/><Relationship Id="rId7" Type="http://schemas.openxmlformats.org/officeDocument/2006/relationships/endnotes" Target="endnotes.xml"/><Relationship Id="rId12" Type="http://schemas.openxmlformats.org/officeDocument/2006/relationships/hyperlink" Target="http://www.linkedin.com/company/illinois-department-of-transportation" TargetMode="External"/><Relationship Id="rId17" Type="http://schemas.openxmlformats.org/officeDocument/2006/relationships/image" Target="media/image5.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flickr.com/photos/idot_illinois/" TargetMode="External"/><Relationship Id="rId20" Type="http://schemas.openxmlformats.org/officeDocument/2006/relationships/image" Target="media/image7.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twitter.com/IDOT_Illinois"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instagram.com/IDOTimages" TargetMode="External"/><Relationship Id="rId22" Type="http://schemas.openxmlformats.org/officeDocument/2006/relationships/hyperlink" Target="https://www.illinois.gov/news/press-release.26993.html"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C9957-EC92-49E0-A0DA-47DE1D5AA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411</Words>
  <Characters>2346</Characters>
  <Application>Microsoft Office Word</Application>
  <DocSecurity>0</DocSecurity>
  <Lines>19</Lines>
  <Paragraphs>5</Paragraphs>
  <ScaleCrop>false</ScaleCrop>
  <Company>State of Illinois</Company>
  <LinksUpToDate>false</LinksUpToDate>
  <CharactersWithSpaces>2752</CharactersWithSpaces>
  <SharedDoc>false</SharedDoc>
  <HLinks>
    <vt:vector size="12" baseType="variant">
      <vt:variant>
        <vt:i4>4063355</vt:i4>
      </vt:variant>
      <vt:variant>
        <vt:i4>3</vt:i4>
      </vt:variant>
      <vt:variant>
        <vt:i4>0</vt:i4>
      </vt:variant>
      <vt:variant>
        <vt:i4>5</vt:i4>
      </vt:variant>
      <vt:variant>
        <vt:lpwstr>https://www.illinois.gov/news/press-release.26993.html</vt:lpwstr>
      </vt:variant>
      <vt:variant>
        <vt:lpwstr/>
      </vt:variant>
      <vt:variant>
        <vt:i4>2359358</vt:i4>
      </vt:variant>
      <vt:variant>
        <vt:i4>0</vt:i4>
      </vt:variant>
      <vt:variant>
        <vt:i4>0</vt:i4>
      </vt:variant>
      <vt:variant>
        <vt:i4>5</vt:i4>
      </vt:variant>
      <vt:variant>
        <vt:lpwstr>https://idot.illinois.gov/transportation-system/local-transportation-partners/county-engineers-and-local-public-agencies/funding-programs/economic-development-program.html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Castaneda, Maria C</dc:creator>
  <cp:keywords/>
  <cp:lastModifiedBy>Tridgell, Guy</cp:lastModifiedBy>
  <cp:revision>4</cp:revision>
  <cp:lastPrinted>2023-08-28T21:13:00Z</cp:lastPrinted>
  <dcterms:created xsi:type="dcterms:W3CDTF">2024-05-08T16:22:00Z</dcterms:created>
  <dcterms:modified xsi:type="dcterms:W3CDTF">2024-05-08T16:24:00Z</dcterms:modified>
</cp:coreProperties>
</file>